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175"/>
        <w:gridCol w:w="5263"/>
      </w:tblGrid>
      <w:tr>
        <w:trPr>
          <w:trHeight w:val="2693"/>
        </w:trPr>
        <w:tc>
          <w:tcPr>
            <w:tcW w:w="4175" w:type="dxa"/>
          </w:tcPr>
          <w:p>
            <w:pPr>
              <w:spacing w:line="240" w:lineRule="auto"/>
              <w:jc w:val="center"/>
              <w:rPr>
                <w:sz w:val="24"/>
                <w:szCs w:val="24"/>
              </w:rPr>
            </w:pPr>
            <w:r>
              <w:rPr>
                <w:sz w:val="24"/>
                <w:szCs w:val="24"/>
              </w:rPr>
              <w:t>ỦY BAN NHÂN DÂN QUẬN 8</w:t>
            </w:r>
          </w:p>
          <w:p>
            <w:pPr>
              <w:spacing w:line="240" w:lineRule="auto"/>
              <w:jc w:val="center"/>
              <w:rPr>
                <w:b/>
                <w:spacing w:val="-6"/>
              </w:rPr>
            </w:pPr>
            <w:r>
              <w:rPr>
                <w:b/>
                <w:spacing w:val="-6"/>
              </w:rPr>
              <w:t>PHÒNG GIÁO DỤC VÀ ĐÀO TẠO</w:t>
            </w:r>
          </w:p>
          <w:p>
            <w:pPr>
              <w:jc w:val="center"/>
              <w:rPr>
                <w:b/>
                <w:spacing w:val="-6"/>
              </w:rPr>
            </w:pPr>
            <w:r>
              <w:rPr>
                <w:b/>
                <w:noProof/>
                <w:spacing w:val="-6"/>
              </w:rPr>
              <w:pict>
                <v:line id="_x0000_s1026" style="position:absolute;left:0;text-align:left;z-index:251657216" from="48.1pt,3.15pt" to="144.1pt,3.15pt"/>
              </w:pict>
            </w:r>
          </w:p>
          <w:p>
            <w:pPr>
              <w:jc w:val="center"/>
              <w:rPr>
                <w:spacing w:val="-6"/>
              </w:rPr>
            </w:pPr>
            <w:r>
              <w:rPr>
                <w:spacing w:val="-6"/>
              </w:rPr>
              <w:t>Số:  135 /GDĐT</w:t>
            </w:r>
          </w:p>
          <w:p>
            <w:pPr>
              <w:tabs>
                <w:tab w:val="left" w:pos="3312"/>
              </w:tabs>
              <w:spacing w:line="288" w:lineRule="auto"/>
              <w:ind w:left="162" w:right="187" w:firstLine="180"/>
              <w:jc w:val="center"/>
              <w:rPr>
                <w:color w:val="000000"/>
                <w:szCs w:val="26"/>
              </w:rPr>
            </w:pPr>
            <w:r>
              <w:rPr>
                <w:color w:val="000000"/>
                <w:szCs w:val="26"/>
              </w:rPr>
              <w:t>V/v hướng dẫn cập nhật, rà soát, bổ sung, phổ biến văn bản quy phạm pháp luật, quy định mới tháng 2 năm 2017</w:t>
            </w:r>
          </w:p>
        </w:tc>
        <w:tc>
          <w:tcPr>
            <w:tcW w:w="5263" w:type="dxa"/>
          </w:tcPr>
          <w:p>
            <w:pPr>
              <w:spacing w:line="240" w:lineRule="auto"/>
              <w:jc w:val="center"/>
              <w:rPr>
                <w:b/>
                <w:sz w:val="24"/>
                <w:szCs w:val="24"/>
              </w:rPr>
            </w:pPr>
            <w:r>
              <w:rPr>
                <w:b/>
                <w:sz w:val="24"/>
                <w:szCs w:val="24"/>
              </w:rPr>
              <w:t xml:space="preserve">CỘNG HÒA XÃ HỘI CHỦ NGHĨA VIỆT </w:t>
            </w:r>
            <w:smartTag w:uri="urn:schemas-microsoft-com:office:smarttags" w:element="country-region">
              <w:smartTag w:uri="urn:schemas-microsoft-com:office:smarttags" w:element="place">
                <w:r>
                  <w:rPr>
                    <w:b/>
                    <w:sz w:val="24"/>
                    <w:szCs w:val="24"/>
                  </w:rPr>
                  <w:t>NAM</w:t>
                </w:r>
              </w:smartTag>
            </w:smartTag>
          </w:p>
          <w:p>
            <w:pPr>
              <w:spacing w:line="240" w:lineRule="auto"/>
              <w:jc w:val="center"/>
              <w:rPr>
                <w:b/>
              </w:rPr>
            </w:pPr>
            <w:r>
              <w:rPr>
                <w:b/>
              </w:rPr>
              <w:t xml:space="preserve">Độc lập - Tự do - Hạnh phúc </w:t>
            </w:r>
          </w:p>
          <w:p>
            <w:pPr>
              <w:jc w:val="center"/>
              <w:rPr>
                <w:b/>
                <w:sz w:val="24"/>
                <w:szCs w:val="24"/>
              </w:rPr>
            </w:pPr>
            <w:r>
              <w:rPr>
                <w:b/>
                <w:noProof/>
                <w:sz w:val="24"/>
                <w:szCs w:val="24"/>
              </w:rPr>
              <w:pict>
                <v:line id="_x0000_s1027" style="position:absolute;left:0;text-align:left;z-index:251658240" from="50.35pt,5.05pt" to="206.1pt,5.05pt"/>
              </w:pict>
            </w:r>
          </w:p>
          <w:p>
            <w:pPr>
              <w:jc w:val="center"/>
              <w:rPr>
                <w:b/>
                <w:sz w:val="24"/>
                <w:szCs w:val="24"/>
              </w:rPr>
            </w:pPr>
            <w:r>
              <w:rPr>
                <w:i/>
              </w:rPr>
              <w:t xml:space="preserve">    Quận 8, ngày  17  tháng   02 năm 2017</w:t>
            </w:r>
          </w:p>
          <w:p>
            <w:pPr>
              <w:rPr>
                <w:b/>
              </w:rPr>
            </w:pPr>
          </w:p>
          <w:p>
            <w:pPr>
              <w:rPr>
                <w:b/>
              </w:rPr>
            </w:pPr>
          </w:p>
          <w:p>
            <w:pPr>
              <w:rPr>
                <w:b/>
              </w:rPr>
            </w:pPr>
          </w:p>
        </w:tc>
      </w:tr>
    </w:tbl>
    <w:p>
      <w:pPr>
        <w:spacing w:before="120" w:after="120"/>
        <w:ind w:left="2160" w:firstLine="720"/>
        <w:rPr>
          <w:sz w:val="28"/>
          <w:szCs w:val="28"/>
        </w:rPr>
      </w:pPr>
      <w:r>
        <w:rPr>
          <w:b/>
          <w:sz w:val="28"/>
          <w:szCs w:val="28"/>
        </w:rPr>
        <w:t xml:space="preserve">                 </w:t>
      </w:r>
      <w:r>
        <w:rPr>
          <w:sz w:val="28"/>
          <w:szCs w:val="28"/>
        </w:rPr>
        <w:t>Kính gửi:</w:t>
      </w:r>
      <w:r>
        <w:rPr>
          <w:b/>
          <w:sz w:val="28"/>
          <w:szCs w:val="28"/>
        </w:rPr>
        <w:t xml:space="preserve"> </w:t>
      </w:r>
      <w:r>
        <w:rPr>
          <w:sz w:val="28"/>
          <w:szCs w:val="28"/>
        </w:rPr>
        <w:t>Thủ trưởng các cơ sở giáo dục.</w:t>
      </w:r>
    </w:p>
    <w:p>
      <w:pPr>
        <w:spacing w:before="120" w:after="120" w:line="240" w:lineRule="auto"/>
        <w:ind w:firstLine="567"/>
        <w:rPr>
          <w:color w:val="000000"/>
          <w:sz w:val="28"/>
          <w:szCs w:val="28"/>
        </w:rPr>
      </w:pPr>
      <w:r>
        <w:rPr>
          <w:sz w:val="28"/>
          <w:szCs w:val="28"/>
        </w:rPr>
        <w:t xml:space="preserve">Căn cứ Công văn số </w:t>
      </w:r>
      <w:r>
        <w:rPr>
          <w:color w:val="000000"/>
          <w:sz w:val="28"/>
          <w:szCs w:val="28"/>
        </w:rPr>
        <w:t>398/GDĐT-HSSV ngày 15 tháng 2 năm 2017 của Sở Giáo dục và Đào tạo về hướng dẫn cập nhật, rà soát, bổ sung, phổ biến văn bản quy phạm pháp luật, quy định mới tháng 2 năm 2017;</w:t>
      </w:r>
    </w:p>
    <w:p>
      <w:pPr>
        <w:spacing w:before="120" w:after="120" w:line="240" w:lineRule="auto"/>
        <w:ind w:firstLine="567"/>
        <w:rPr>
          <w:iCs/>
          <w:color w:val="000000"/>
          <w:sz w:val="28"/>
          <w:szCs w:val="28"/>
        </w:rPr>
      </w:pPr>
      <w:r>
        <w:rPr>
          <w:iCs/>
          <w:color w:val="000000"/>
          <w:sz w:val="28"/>
          <w:szCs w:val="28"/>
        </w:rPr>
        <w:t xml:space="preserve">Nhằm tăng cường hiệu quả phổ biến, giáo dục pháp luật (PBGDPL); đồng thời </w:t>
      </w:r>
      <w:r>
        <w:rPr>
          <w:color w:val="000000"/>
          <w:sz w:val="28"/>
          <w:szCs w:val="28"/>
        </w:rPr>
        <w:t>cập nhật, rà soát, bổ sung, phổ biến văn bản quy phạm pháp luật, quy định mới trong tháng 02 năm 2017;</w:t>
      </w:r>
      <w:r>
        <w:rPr>
          <w:iCs/>
          <w:color w:val="000000"/>
          <w:sz w:val="28"/>
          <w:szCs w:val="28"/>
        </w:rPr>
        <w:t xml:space="preserve"> góp phần nâng cao ý thức pháp luật của từng cán bộ quản lý, nhà giáo, người học và các thành viên khác trong đơn vị. Phòng Giáo dục và Đào tạo Quận 8 </w:t>
      </w:r>
      <w:r>
        <w:rPr>
          <w:color w:val="000000"/>
          <w:sz w:val="28"/>
          <w:szCs w:val="28"/>
        </w:rPr>
        <w:t>đề nghị Thủ trưởng các cơ sở giáo dục phổ biến, thông tin</w:t>
      </w:r>
      <w:r>
        <w:rPr>
          <w:iCs/>
          <w:color w:val="000000"/>
          <w:sz w:val="28"/>
          <w:szCs w:val="28"/>
        </w:rPr>
        <w:t xml:space="preserve"> </w:t>
      </w:r>
      <w:r>
        <w:rPr>
          <w:color w:val="000000"/>
          <w:sz w:val="28"/>
          <w:szCs w:val="28"/>
        </w:rPr>
        <w:t>văn bản quy phạm pháp luật, quy định mới tháng 2 năm 2017 tại đơn vị</w:t>
      </w:r>
      <w:r>
        <w:rPr>
          <w:iCs/>
          <w:color w:val="000000"/>
          <w:sz w:val="28"/>
          <w:szCs w:val="28"/>
        </w:rPr>
        <w:t xml:space="preserve"> như sau:</w:t>
      </w:r>
    </w:p>
    <w:p>
      <w:pPr>
        <w:spacing w:before="120" w:after="120" w:line="240" w:lineRule="auto"/>
        <w:ind w:firstLine="567"/>
        <w:rPr>
          <w:b/>
          <w:color w:val="000000"/>
          <w:sz w:val="28"/>
          <w:szCs w:val="28"/>
        </w:rPr>
      </w:pPr>
      <w:r>
        <w:rPr>
          <w:b/>
          <w:color w:val="000000"/>
          <w:sz w:val="28"/>
          <w:szCs w:val="28"/>
        </w:rPr>
        <w:t>1. Trách nhiệm của Thủ trưởng các cơ sở giáo dục:</w:t>
      </w:r>
    </w:p>
    <w:p>
      <w:pPr>
        <w:spacing w:before="120" w:after="120" w:line="240" w:lineRule="auto"/>
        <w:ind w:firstLine="567"/>
        <w:rPr>
          <w:color w:val="000000"/>
          <w:sz w:val="28"/>
          <w:szCs w:val="28"/>
        </w:rPr>
      </w:pPr>
      <w:r>
        <w:rPr>
          <w:color w:val="000000"/>
          <w:sz w:val="28"/>
          <w:szCs w:val="28"/>
        </w:rPr>
        <w:t xml:space="preserve">- </w:t>
      </w:r>
      <w:r>
        <w:rPr>
          <w:iCs/>
          <w:color w:val="000000"/>
          <w:sz w:val="28"/>
          <w:szCs w:val="28"/>
        </w:rPr>
        <w:t>Mua sắm, bổ sung các loại sách, báo, tài liệu, thiết bị PBGDPL mới cho Tủ sách pháp luật, thư viện tại đơn vị.</w:t>
      </w:r>
    </w:p>
    <w:p>
      <w:pPr>
        <w:spacing w:before="120" w:after="120" w:line="240" w:lineRule="auto"/>
        <w:ind w:firstLine="567"/>
        <w:rPr>
          <w:color w:val="000000"/>
          <w:sz w:val="28"/>
          <w:szCs w:val="28"/>
        </w:rPr>
      </w:pPr>
      <w:r>
        <w:rPr>
          <w:color w:val="000000"/>
          <w:sz w:val="28"/>
          <w:szCs w:val="28"/>
        </w:rPr>
        <w:t>- Cập nhật, rà soát, bổ sung, tuyên truyền, phổ biến, thông tin văn bản quy phạm pháp luật, quy định mới theo danh mục được nêu trong văn bản này bằng nhiều hình thức phù hợp đến toàn thể cán bộ, công chức, viên chức và học sinh tại đơn vị.</w:t>
      </w:r>
    </w:p>
    <w:p>
      <w:pPr>
        <w:spacing w:before="120" w:after="120" w:line="240" w:lineRule="auto"/>
        <w:ind w:firstLine="567"/>
        <w:rPr>
          <w:b/>
          <w:iCs/>
          <w:color w:val="000000"/>
          <w:sz w:val="28"/>
          <w:szCs w:val="28"/>
        </w:rPr>
      </w:pPr>
      <w:r>
        <w:rPr>
          <w:b/>
          <w:color w:val="000000"/>
          <w:sz w:val="28"/>
          <w:szCs w:val="28"/>
        </w:rPr>
        <w:t xml:space="preserve">2. Danh mục </w:t>
      </w:r>
      <w:r>
        <w:rPr>
          <w:b/>
          <w:iCs/>
          <w:color w:val="000000"/>
          <w:sz w:val="28"/>
          <w:szCs w:val="28"/>
        </w:rPr>
        <w:t>tài liệu, văn bản quy phạm pháp luật mới cần được bổ sung trong Tủ sách pháp luật của cơ quan, đơn vị:</w:t>
      </w:r>
    </w:p>
    <w:p>
      <w:pPr>
        <w:spacing w:before="120" w:after="120" w:line="240" w:lineRule="auto"/>
        <w:ind w:firstLine="567"/>
        <w:rPr>
          <w:iCs/>
          <w:color w:val="000000"/>
          <w:sz w:val="28"/>
          <w:szCs w:val="28"/>
        </w:rPr>
      </w:pPr>
      <w:r>
        <w:rPr>
          <w:iCs/>
          <w:color w:val="000000"/>
          <w:sz w:val="28"/>
          <w:szCs w:val="28"/>
        </w:rPr>
        <w:t>(Phụ lục đính kèm)</w:t>
      </w:r>
    </w:p>
    <w:p>
      <w:pPr>
        <w:spacing w:before="120" w:after="120" w:line="240" w:lineRule="auto"/>
        <w:ind w:firstLine="567"/>
        <w:rPr>
          <w:b/>
          <w:color w:val="000000"/>
          <w:spacing w:val="-10"/>
          <w:sz w:val="28"/>
          <w:szCs w:val="28"/>
        </w:rPr>
      </w:pPr>
      <w:r>
        <w:rPr>
          <w:b/>
          <w:color w:val="000000"/>
          <w:spacing w:val="-10"/>
          <w:sz w:val="28"/>
          <w:szCs w:val="28"/>
        </w:rPr>
        <w:t>3. Tổ chức thực hiện:</w:t>
      </w:r>
    </w:p>
    <w:p>
      <w:pPr>
        <w:spacing w:before="120" w:after="120" w:line="240" w:lineRule="auto"/>
        <w:ind w:firstLine="567"/>
        <w:rPr>
          <w:b/>
          <w:color w:val="000000"/>
          <w:spacing w:val="-10"/>
          <w:sz w:val="28"/>
          <w:szCs w:val="28"/>
        </w:rPr>
      </w:pPr>
      <w:r>
        <w:rPr>
          <w:b/>
          <w:color w:val="000000"/>
          <w:spacing w:val="-10"/>
          <w:sz w:val="28"/>
          <w:szCs w:val="28"/>
        </w:rPr>
        <w:t xml:space="preserve">3.1. Cập nhật các văn bản </w:t>
      </w:r>
      <w:r>
        <w:rPr>
          <w:b/>
          <w:color w:val="000000"/>
          <w:sz w:val="28"/>
          <w:szCs w:val="28"/>
        </w:rPr>
        <w:t>quy phạm pháp luật, quy định mới trong tháng 02 năm 2017</w:t>
      </w:r>
      <w:r>
        <w:rPr>
          <w:b/>
          <w:color w:val="000000"/>
          <w:spacing w:val="-10"/>
          <w:sz w:val="28"/>
          <w:szCs w:val="28"/>
        </w:rPr>
        <w:t>:</w:t>
      </w:r>
    </w:p>
    <w:p>
      <w:pPr>
        <w:spacing w:before="120" w:after="120" w:line="240" w:lineRule="auto"/>
        <w:ind w:firstLine="567"/>
        <w:rPr>
          <w:color w:val="000000"/>
          <w:spacing w:val="-10"/>
          <w:sz w:val="28"/>
          <w:szCs w:val="28"/>
        </w:rPr>
      </w:pPr>
      <w:r>
        <w:rPr>
          <w:color w:val="000000"/>
          <w:spacing w:val="-10"/>
          <w:sz w:val="28"/>
          <w:szCs w:val="28"/>
        </w:rPr>
        <w:t xml:space="preserve">Các cơ sở giáo dục căn cứ tình hình thực tế tại đơn vị có thể chọn mua sách luật, sách tìm hiểu các quy định pháp luật, tìm kiếm, tra cứu văn bản quy phạm pháp luật để bổ sung cho Tủ sách pháp luật, thư viện của đơn vị tại các trang web: </w:t>
      </w:r>
    </w:p>
    <w:p>
      <w:pPr>
        <w:spacing w:before="120" w:after="120" w:line="240" w:lineRule="auto"/>
        <w:ind w:left="567"/>
        <w:jc w:val="left"/>
        <w:rPr>
          <w:color w:val="000000"/>
          <w:sz w:val="28"/>
          <w:szCs w:val="28"/>
        </w:rPr>
      </w:pPr>
      <w:r>
        <w:rPr>
          <w:color w:val="000000"/>
          <w:spacing w:val="-10"/>
          <w:sz w:val="28"/>
          <w:szCs w:val="28"/>
        </w:rPr>
        <w:t>a. Cổng Thông tin điện tử Chính phủ:</w:t>
      </w:r>
      <w:r>
        <w:rPr>
          <w:color w:val="000000"/>
          <w:sz w:val="28"/>
          <w:szCs w:val="28"/>
        </w:rPr>
        <w:t xml:space="preserve"> </w:t>
      </w:r>
      <w:hyperlink r:id="rId7" w:history="1">
        <w:r>
          <w:rPr>
            <w:rStyle w:val="Hyperlink"/>
            <w:color w:val="000000"/>
            <w:sz w:val="28"/>
            <w:szCs w:val="28"/>
          </w:rPr>
          <w:t>http://vanban.chinhphu.vn/portal/page/portal/chinhphu/hethongvanban</w:t>
        </w:r>
      </w:hyperlink>
      <w:r>
        <w:rPr>
          <w:color w:val="000000"/>
          <w:sz w:val="28"/>
          <w:szCs w:val="28"/>
        </w:rPr>
        <w:t xml:space="preserve"> </w:t>
      </w:r>
    </w:p>
    <w:p>
      <w:pPr>
        <w:tabs>
          <w:tab w:val="left" w:pos="720"/>
        </w:tabs>
        <w:spacing w:before="120" w:after="120" w:line="240" w:lineRule="auto"/>
        <w:ind w:firstLine="567"/>
        <w:jc w:val="left"/>
        <w:rPr>
          <w:color w:val="000000"/>
          <w:sz w:val="28"/>
          <w:szCs w:val="28"/>
        </w:rPr>
      </w:pPr>
      <w:r>
        <w:rPr>
          <w:color w:val="000000"/>
          <w:spacing w:val="-10"/>
          <w:sz w:val="28"/>
          <w:szCs w:val="28"/>
        </w:rPr>
        <w:t>b. Bộ Giáo dục và Đào tạo:</w:t>
      </w:r>
      <w:r>
        <w:rPr>
          <w:color w:val="000000"/>
          <w:sz w:val="28"/>
          <w:szCs w:val="28"/>
        </w:rPr>
        <w:t xml:space="preserve"> </w:t>
      </w:r>
      <w:hyperlink r:id="rId8" w:history="1">
        <w:r>
          <w:rPr>
            <w:rStyle w:val="Hyperlink"/>
            <w:color w:val="000000"/>
            <w:sz w:val="28"/>
            <w:szCs w:val="28"/>
          </w:rPr>
          <w:t>http://www.moet.gov.vn/?page=6.0</w:t>
        </w:r>
      </w:hyperlink>
    </w:p>
    <w:p>
      <w:pPr>
        <w:tabs>
          <w:tab w:val="left" w:pos="720"/>
        </w:tabs>
        <w:spacing w:before="120" w:after="120" w:line="240" w:lineRule="auto"/>
        <w:ind w:firstLine="567"/>
        <w:jc w:val="left"/>
        <w:rPr>
          <w:color w:val="000000"/>
          <w:sz w:val="28"/>
          <w:szCs w:val="28"/>
        </w:rPr>
      </w:pPr>
      <w:r>
        <w:rPr>
          <w:color w:val="000000"/>
          <w:sz w:val="28"/>
          <w:szCs w:val="28"/>
        </w:rPr>
        <w:t xml:space="preserve">c. Bộ Tư pháp: </w:t>
      </w:r>
      <w:hyperlink r:id="rId9" w:history="1">
        <w:r>
          <w:rPr>
            <w:rStyle w:val="Hyperlink"/>
            <w:color w:val="000000"/>
            <w:sz w:val="28"/>
            <w:szCs w:val="28"/>
          </w:rPr>
          <w:t>http://moj.gov.vn/Pages/home.aspx</w:t>
        </w:r>
      </w:hyperlink>
    </w:p>
    <w:p>
      <w:pPr>
        <w:tabs>
          <w:tab w:val="left" w:pos="720"/>
        </w:tabs>
        <w:spacing w:before="120" w:after="120" w:line="240" w:lineRule="auto"/>
        <w:ind w:firstLine="567"/>
        <w:jc w:val="left"/>
        <w:rPr>
          <w:color w:val="000000"/>
          <w:sz w:val="28"/>
          <w:szCs w:val="28"/>
        </w:rPr>
      </w:pPr>
      <w:r>
        <w:rPr>
          <w:color w:val="000000"/>
          <w:sz w:val="28"/>
          <w:szCs w:val="28"/>
        </w:rPr>
        <w:t>d .Công báo Thành phố Hồ Chí Minh:</w:t>
      </w:r>
    </w:p>
    <w:p>
      <w:pPr>
        <w:tabs>
          <w:tab w:val="left" w:pos="720"/>
        </w:tabs>
        <w:spacing w:before="120" w:after="120" w:line="240" w:lineRule="auto"/>
        <w:ind w:left="567"/>
        <w:jc w:val="left"/>
      </w:pPr>
      <w:r>
        <w:rPr>
          <w:color w:val="000000"/>
          <w:sz w:val="28"/>
          <w:szCs w:val="28"/>
        </w:rPr>
        <w:lastRenderedPageBreak/>
        <w:t xml:space="preserve"> </w:t>
      </w:r>
      <w:hyperlink r:id="rId10" w:history="1">
        <w:r>
          <w:rPr>
            <w:rStyle w:val="Hyperlink"/>
            <w:color w:val="000000"/>
            <w:sz w:val="28"/>
            <w:szCs w:val="28"/>
          </w:rPr>
          <w:t>http://www.congbao.hochiminhcity.gov.vn/</w:t>
        </w:r>
      </w:hyperlink>
    </w:p>
    <w:p>
      <w:pPr>
        <w:tabs>
          <w:tab w:val="left" w:pos="720"/>
        </w:tabs>
        <w:spacing w:before="120" w:after="120" w:line="240" w:lineRule="auto"/>
        <w:ind w:firstLine="567"/>
        <w:rPr>
          <w:b/>
          <w:color w:val="000000"/>
          <w:sz w:val="28"/>
          <w:szCs w:val="28"/>
        </w:rPr>
      </w:pPr>
      <w:r>
        <w:rPr>
          <w:b/>
          <w:color w:val="000000"/>
          <w:sz w:val="28"/>
          <w:szCs w:val="28"/>
        </w:rPr>
        <w:t>3.2. Tuyên truyền, phổ biến văn bản quy phạm pháp luật, quy định mới trong tháng 02 năm 2017:</w:t>
      </w:r>
    </w:p>
    <w:p>
      <w:pPr>
        <w:tabs>
          <w:tab w:val="left" w:pos="720"/>
        </w:tabs>
        <w:spacing w:before="120" w:after="120" w:line="240" w:lineRule="auto"/>
        <w:ind w:firstLine="567"/>
        <w:rPr>
          <w:color w:val="000000"/>
          <w:sz w:val="28"/>
          <w:szCs w:val="28"/>
        </w:rPr>
      </w:pPr>
      <w:r>
        <w:rPr>
          <w:color w:val="000000"/>
          <w:sz w:val="28"/>
          <w:szCs w:val="28"/>
        </w:rPr>
        <w:t>Thủ trưởng các cơ sở giáo dục tùy vào điều kiện tại đơn vị, chọn lựa những hình thức tuyên truyền, phổ biến phù hợp để tuyên truyền, thông tin các văn bản mới của các cấp trong tháng 02/2017 đến toàn thể cán bộ, công chức, viên chức và học sinh tại đơn vị.</w:t>
      </w:r>
    </w:p>
    <w:p>
      <w:pPr>
        <w:tabs>
          <w:tab w:val="left" w:pos="720"/>
        </w:tabs>
        <w:spacing w:before="120" w:after="120" w:line="240" w:lineRule="auto"/>
        <w:ind w:firstLine="567"/>
        <w:rPr>
          <w:color w:val="000000"/>
          <w:sz w:val="28"/>
          <w:szCs w:val="28"/>
        </w:rPr>
      </w:pPr>
      <w:r>
        <w:rPr>
          <w:color w:val="000000"/>
          <w:sz w:val="28"/>
          <w:szCs w:val="28"/>
        </w:rPr>
        <w:t>Phòng Giáo dục và Đào tạo Quận 8 yêu cầu thủ trưởng các cơ sở giáo dục quan tâm và nghiêm túc thực hiện các nội dung trên./.</w:t>
      </w:r>
    </w:p>
    <w:p>
      <w:pPr>
        <w:tabs>
          <w:tab w:val="left" w:pos="720"/>
        </w:tabs>
        <w:rPr>
          <w:rFonts w:eastAsia="Calibri" w:cs="Times New Roman"/>
          <w:b/>
          <w:szCs w:val="26"/>
        </w:rPr>
      </w:pPr>
      <w:r>
        <w:rPr>
          <w:rFonts w:eastAsia="Calibri" w:cs="Times New Roman"/>
          <w:b/>
          <w:sz w:val="24"/>
          <w:szCs w:val="24"/>
        </w:rPr>
        <w:t>Nơi nhận</w:t>
      </w:r>
      <w:r>
        <w:rPr>
          <w:rFonts w:eastAsia="Calibri" w:cs="Times New Roman"/>
          <w:sz w:val="24"/>
          <w:szCs w:val="24"/>
        </w:rPr>
        <w:t xml:space="preserve"> :</w:t>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Cs w:val="26"/>
        </w:rPr>
        <w:tab/>
        <w:t xml:space="preserve">   </w:t>
      </w:r>
      <w:r>
        <w:rPr>
          <w:rFonts w:eastAsia="Calibri" w:cs="Times New Roman"/>
          <w:szCs w:val="26"/>
        </w:rPr>
        <w:tab/>
        <w:t xml:space="preserve">    </w:t>
      </w:r>
      <w:r>
        <w:rPr>
          <w:rFonts w:eastAsia="Calibri" w:cs="Times New Roman"/>
          <w:b/>
          <w:szCs w:val="26"/>
        </w:rPr>
        <w:t>TRƯỞNG PHÒNG</w:t>
      </w:r>
    </w:p>
    <w:p>
      <w:pPr>
        <w:tabs>
          <w:tab w:val="left" w:pos="720"/>
          <w:tab w:val="left" w:pos="5850"/>
        </w:tabs>
        <w:spacing w:line="240" w:lineRule="auto"/>
        <w:rPr>
          <w:rFonts w:eastAsia="Calibri" w:cs="Times New Roman"/>
          <w:sz w:val="22"/>
        </w:rPr>
      </w:pPr>
      <w:r>
        <w:rPr>
          <w:rFonts w:eastAsia="Calibri" w:cs="Times New Roman"/>
          <w:sz w:val="22"/>
        </w:rPr>
        <w:t xml:space="preserve">- Như trên; </w:t>
      </w:r>
      <w:r>
        <w:rPr>
          <w:rFonts w:eastAsia="Calibri" w:cs="Times New Roman"/>
          <w:sz w:val="22"/>
        </w:rPr>
        <w:tab/>
        <w:t xml:space="preserve">   </w:t>
      </w:r>
      <w:r>
        <w:rPr>
          <w:rFonts w:eastAsia="Calibri" w:cs="Times New Roman"/>
          <w:sz w:val="22"/>
        </w:rPr>
        <w:tab/>
      </w:r>
      <w:r>
        <w:rPr>
          <w:rFonts w:eastAsia="Calibri" w:cs="Times New Roman"/>
          <w:sz w:val="22"/>
        </w:rPr>
        <w:tab/>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rPr>
      </w:pPr>
      <w:r>
        <w:rPr>
          <w:rFonts w:eastAsia="Calibri" w:cs="Times New Roman"/>
          <w:sz w:val="22"/>
        </w:rPr>
        <w:t xml:space="preserve">- LĐPGD&amp;ĐTQ8;                                </w:t>
      </w:r>
      <w:r>
        <w:rPr>
          <w:rFonts w:eastAsia="Calibri" w:cs="Times New Roman"/>
          <w:b/>
        </w:rPr>
        <w:t xml:space="preserve"> </w:t>
      </w:r>
      <w:r>
        <w:rPr>
          <w:rFonts w:eastAsia="Calibri" w:cs="Times New Roman"/>
          <w:b/>
        </w:rPr>
        <w:tab/>
      </w:r>
      <w:r>
        <w:rPr>
          <w:rFonts w:eastAsia="Calibri" w:cs="Times New Roman"/>
          <w:b/>
        </w:rPr>
        <w:tab/>
        <w:t xml:space="preserve"> </w:t>
      </w:r>
      <w:r>
        <w:rPr>
          <w:rFonts w:eastAsia="Calibri" w:cs="Times New Roman"/>
          <w:b/>
        </w:rPr>
        <w:tab/>
        <w:t xml:space="preserve">      </w:t>
      </w:r>
      <w:r>
        <w:rPr>
          <w:rFonts w:eastAsia="Calibri" w:cs="Times New Roman"/>
          <w:b/>
        </w:rPr>
        <w:tab/>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b/>
        </w:rPr>
      </w:pPr>
      <w:r>
        <w:rPr>
          <w:rFonts w:eastAsia="Calibri" w:cs="Times New Roman"/>
          <w:sz w:val="22"/>
        </w:rPr>
        <w:t>- Lưu: VT. KH -3b.</w:t>
      </w:r>
      <w:r>
        <w:rPr>
          <w:rFonts w:eastAsia="Calibri" w:cs="Times New Roman"/>
          <w:b/>
        </w:rPr>
        <w:t xml:space="preserve"> </w:t>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t xml:space="preserve">            (ĐÃ KÝ)</w:t>
      </w: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tabs>
          <w:tab w:val="left" w:pos="720"/>
          <w:tab w:val="left" w:pos="1440"/>
          <w:tab w:val="left" w:pos="2160"/>
          <w:tab w:val="left" w:pos="2880"/>
          <w:tab w:val="left" w:pos="3600"/>
          <w:tab w:val="left" w:pos="4320"/>
          <w:tab w:val="left" w:pos="5040"/>
          <w:tab w:val="left" w:pos="7140"/>
        </w:tabs>
        <w:spacing w:line="240" w:lineRule="auto"/>
        <w:rPr>
          <w:rFonts w:eastAsia="Calibri" w:cs="Times New Roman"/>
          <w:sz w:val="22"/>
        </w:rPr>
      </w:pPr>
    </w:p>
    <w:p>
      <w:pPr>
        <w:ind w:left="5040" w:firstLine="720"/>
        <w:rPr>
          <w:rFonts w:eastAsia="Calibri" w:cs="Times New Roman"/>
          <w:b/>
        </w:rPr>
      </w:pPr>
      <w:r>
        <w:rPr>
          <w:rFonts w:eastAsia="Calibri" w:cs="Times New Roman"/>
          <w:b/>
        </w:rPr>
        <w:t xml:space="preserve">       Dương Văn Dân</w:t>
      </w:r>
      <w:r>
        <w:rPr>
          <w:rFonts w:eastAsia="Calibri" w:cs="Times New Roman"/>
          <w:b/>
          <w:szCs w:val="26"/>
        </w:rPr>
        <w:tab/>
        <w:t xml:space="preserve">           </w:t>
      </w:r>
    </w:p>
    <w:p>
      <w:pPr>
        <w:tabs>
          <w:tab w:val="left" w:pos="3306"/>
        </w:tabs>
        <w:ind w:left="570"/>
        <w:rPr>
          <w:rFonts w:eastAsia="Calibri" w:cs="Times New Roman"/>
        </w:rPr>
      </w:pPr>
    </w:p>
    <w:p>
      <w:pPr>
        <w:tabs>
          <w:tab w:val="left" w:pos="720"/>
        </w:tabs>
        <w:spacing w:line="288" w:lineRule="auto"/>
        <w:ind w:firstLine="567"/>
        <w:jc w:val="left"/>
        <w:rPr>
          <w:color w:val="000000"/>
          <w:sz w:val="28"/>
          <w:szCs w:val="28"/>
        </w:rPr>
      </w:pPr>
    </w:p>
    <w:p>
      <w:pPr>
        <w:spacing w:before="120" w:after="120"/>
        <w:ind w:firstLine="567"/>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after="120"/>
        <w:ind w:left="2160" w:firstLine="720"/>
        <w:jc w:val="left"/>
        <w:rPr>
          <w:sz w:val="28"/>
          <w:szCs w:val="28"/>
        </w:rPr>
      </w:pPr>
    </w:p>
    <w:p>
      <w:pPr>
        <w:spacing w:before="120" w:line="240" w:lineRule="auto"/>
        <w:ind w:firstLine="567"/>
        <w:jc w:val="center"/>
        <w:rPr>
          <w:b/>
          <w:color w:val="000000"/>
          <w:sz w:val="28"/>
          <w:szCs w:val="28"/>
        </w:rPr>
      </w:pPr>
      <w:r>
        <w:rPr>
          <w:b/>
          <w:color w:val="000000"/>
          <w:sz w:val="28"/>
          <w:szCs w:val="28"/>
        </w:rPr>
        <w:lastRenderedPageBreak/>
        <w:t>Phụ lục đính kèm Công văn số       /GDĐT ngày      tháng 02 năm 2017 của Phòng Giáo dục và Đào tạo Quận 8 về hướng dẫn cập nhật, rà soát, bổ sung, phổ biến văn bản quy phạm pháp luật, quy định mới tháng 2 năm 2017</w:t>
      </w:r>
    </w:p>
    <w:p>
      <w:pPr>
        <w:spacing w:before="120" w:line="240" w:lineRule="auto"/>
        <w:ind w:firstLine="567"/>
        <w:rPr>
          <w:b/>
          <w:color w:val="000000"/>
          <w:sz w:val="28"/>
          <w:szCs w:val="28"/>
        </w:rPr>
      </w:pPr>
      <w:r>
        <w:rPr>
          <w:b/>
          <w:color w:val="000000"/>
          <w:sz w:val="28"/>
          <w:szCs w:val="28"/>
        </w:rPr>
        <w:t>1. Luật của Quốc hội:</w:t>
      </w:r>
    </w:p>
    <w:p>
      <w:pPr>
        <w:numPr>
          <w:ilvl w:val="0"/>
          <w:numId w:val="4"/>
        </w:numPr>
        <w:spacing w:before="120" w:line="240" w:lineRule="auto"/>
        <w:ind w:left="0" w:firstLine="568"/>
        <w:rPr>
          <w:color w:val="000000"/>
          <w:sz w:val="28"/>
          <w:szCs w:val="28"/>
        </w:rPr>
      </w:pPr>
      <w:r>
        <w:rPr>
          <w:color w:val="000000"/>
          <w:sz w:val="28"/>
          <w:szCs w:val="28"/>
        </w:rPr>
        <w:t>Luật Tiếp cận thông tin số 104/2016/QH13;</w:t>
      </w:r>
    </w:p>
    <w:p>
      <w:pPr>
        <w:numPr>
          <w:ilvl w:val="0"/>
          <w:numId w:val="4"/>
        </w:numPr>
        <w:spacing w:before="120" w:line="240" w:lineRule="auto"/>
        <w:ind w:left="0" w:firstLine="568"/>
        <w:rPr>
          <w:color w:val="000000"/>
          <w:sz w:val="28"/>
          <w:szCs w:val="28"/>
        </w:rPr>
      </w:pPr>
      <w:r>
        <w:rPr>
          <w:color w:val="000000"/>
          <w:sz w:val="28"/>
          <w:szCs w:val="28"/>
        </w:rPr>
        <w:t>Luật Dược số 104/2016/QH13;</w:t>
      </w:r>
    </w:p>
    <w:p>
      <w:pPr>
        <w:numPr>
          <w:ilvl w:val="0"/>
          <w:numId w:val="4"/>
        </w:numPr>
        <w:spacing w:before="120" w:line="240" w:lineRule="auto"/>
        <w:ind w:left="0" w:firstLine="568"/>
        <w:rPr>
          <w:color w:val="000000"/>
          <w:sz w:val="28"/>
          <w:szCs w:val="28"/>
        </w:rPr>
      </w:pPr>
      <w:r>
        <w:rPr>
          <w:color w:val="000000"/>
          <w:sz w:val="28"/>
          <w:szCs w:val="28"/>
        </w:rPr>
        <w:t>Luật Sửa đổi, bổ sung một số điều của Luật Thuế giá trị gia tăng, Luật Thuế tiêu thụ đặc biệt và Luật Quản lý thuế số 106/2016/QH13;</w:t>
      </w:r>
    </w:p>
    <w:p>
      <w:pPr>
        <w:numPr>
          <w:ilvl w:val="0"/>
          <w:numId w:val="4"/>
        </w:numPr>
        <w:spacing w:before="120" w:line="240" w:lineRule="auto"/>
        <w:ind w:left="0" w:firstLine="568"/>
        <w:rPr>
          <w:color w:val="000000"/>
          <w:sz w:val="28"/>
          <w:szCs w:val="28"/>
        </w:rPr>
      </w:pPr>
      <w:r>
        <w:rPr>
          <w:color w:val="000000"/>
          <w:sz w:val="28"/>
          <w:szCs w:val="28"/>
        </w:rPr>
        <w:t>Luật Điều ước quốc tế số 108/2016/QH13;</w:t>
      </w:r>
    </w:p>
    <w:p>
      <w:pPr>
        <w:numPr>
          <w:ilvl w:val="0"/>
          <w:numId w:val="4"/>
        </w:numPr>
        <w:spacing w:before="120" w:line="240" w:lineRule="auto"/>
        <w:ind w:left="0" w:firstLine="568"/>
        <w:rPr>
          <w:color w:val="000000"/>
          <w:sz w:val="28"/>
          <w:szCs w:val="28"/>
        </w:rPr>
      </w:pPr>
      <w:r>
        <w:rPr>
          <w:color w:val="000000"/>
          <w:sz w:val="28"/>
          <w:szCs w:val="28"/>
        </w:rPr>
        <w:t>Luật Đấu giá tài sản số 01/2016/QH14;</w:t>
      </w:r>
    </w:p>
    <w:p>
      <w:pPr>
        <w:numPr>
          <w:ilvl w:val="0"/>
          <w:numId w:val="4"/>
        </w:numPr>
        <w:spacing w:before="120" w:line="240" w:lineRule="auto"/>
        <w:ind w:left="0" w:firstLine="568"/>
        <w:rPr>
          <w:color w:val="000000"/>
          <w:sz w:val="28"/>
          <w:szCs w:val="28"/>
        </w:rPr>
      </w:pPr>
      <w:r>
        <w:rPr>
          <w:color w:val="000000"/>
          <w:sz w:val="28"/>
          <w:szCs w:val="28"/>
        </w:rPr>
        <w:t>Luật Tín ngưỡng, tôn giáo số 02/2016/QH14.</w:t>
      </w:r>
    </w:p>
    <w:p>
      <w:pPr>
        <w:spacing w:before="120" w:line="240" w:lineRule="auto"/>
        <w:ind w:firstLine="567"/>
        <w:rPr>
          <w:b/>
          <w:color w:val="000000"/>
          <w:sz w:val="28"/>
          <w:szCs w:val="28"/>
        </w:rPr>
      </w:pPr>
      <w:r>
        <w:rPr>
          <w:b/>
          <w:color w:val="000000"/>
          <w:sz w:val="28"/>
          <w:szCs w:val="28"/>
        </w:rPr>
        <w:t>2. Nghị định của Chính phủ:</w:t>
      </w:r>
    </w:p>
    <w:p>
      <w:pPr>
        <w:numPr>
          <w:ilvl w:val="0"/>
          <w:numId w:val="2"/>
        </w:numPr>
        <w:spacing w:before="120" w:line="240" w:lineRule="auto"/>
        <w:ind w:left="0" w:firstLine="567"/>
        <w:rPr>
          <w:color w:val="000000"/>
          <w:sz w:val="28"/>
          <w:szCs w:val="28"/>
        </w:rPr>
      </w:pPr>
      <w:r>
        <w:rPr>
          <w:iCs/>
          <w:color w:val="000000"/>
          <w:sz w:val="28"/>
          <w:szCs w:val="28"/>
        </w:rPr>
        <w:t xml:space="preserve">Nghị định số </w:t>
      </w:r>
      <w:r>
        <w:rPr>
          <w:color w:val="000000"/>
          <w:sz w:val="28"/>
          <w:szCs w:val="28"/>
        </w:rPr>
        <w:t xml:space="preserve">167/2016/NĐ-CP </w:t>
      </w:r>
      <w:r>
        <w:rPr>
          <w:iCs/>
          <w:color w:val="000000"/>
          <w:sz w:val="28"/>
          <w:szCs w:val="28"/>
        </w:rPr>
        <w:t xml:space="preserve">ngày 27 tháng 12 năm 2016 của Chính phủ </w:t>
      </w:r>
      <w:r>
        <w:rPr>
          <w:color w:val="000000"/>
          <w:sz w:val="28"/>
          <w:szCs w:val="28"/>
        </w:rPr>
        <w:t>về kinh doanh hàng miễn thuế;</w:t>
      </w:r>
    </w:p>
    <w:p>
      <w:pPr>
        <w:numPr>
          <w:ilvl w:val="0"/>
          <w:numId w:val="2"/>
        </w:numPr>
        <w:spacing w:before="120" w:line="240" w:lineRule="auto"/>
        <w:ind w:left="0" w:firstLine="567"/>
        <w:rPr>
          <w:color w:val="000000"/>
          <w:sz w:val="28"/>
          <w:szCs w:val="28"/>
        </w:rPr>
      </w:pPr>
      <w:r>
        <w:rPr>
          <w:iCs/>
          <w:color w:val="000000"/>
          <w:sz w:val="28"/>
          <w:szCs w:val="28"/>
        </w:rPr>
        <w:t xml:space="preserve">Nghị định số </w:t>
      </w:r>
      <w:r>
        <w:rPr>
          <w:color w:val="000000"/>
          <w:sz w:val="28"/>
          <w:szCs w:val="28"/>
        </w:rPr>
        <w:t xml:space="preserve">174/2016/NĐ-CP </w:t>
      </w:r>
      <w:r>
        <w:rPr>
          <w:iCs/>
          <w:color w:val="000000"/>
          <w:sz w:val="28"/>
          <w:szCs w:val="28"/>
        </w:rPr>
        <w:t xml:space="preserve">ngày 30 tháng 12 năm 2016 của Chính phủ </w:t>
      </w:r>
      <w:r>
        <w:rPr>
          <w:color w:val="000000"/>
          <w:sz w:val="28"/>
          <w:szCs w:val="28"/>
        </w:rPr>
        <w:t>Quy định chi tiết một số điều của Luật kế toán;</w:t>
      </w:r>
    </w:p>
    <w:p>
      <w:pPr>
        <w:numPr>
          <w:ilvl w:val="0"/>
          <w:numId w:val="2"/>
        </w:numPr>
        <w:spacing w:before="120" w:line="240" w:lineRule="auto"/>
        <w:ind w:left="0" w:firstLine="567"/>
        <w:rPr>
          <w:color w:val="000000"/>
          <w:sz w:val="28"/>
          <w:szCs w:val="28"/>
        </w:rPr>
      </w:pPr>
      <w:r>
        <w:rPr>
          <w:iCs/>
          <w:color w:val="000000"/>
          <w:sz w:val="28"/>
          <w:szCs w:val="28"/>
        </w:rPr>
        <w:t xml:space="preserve">Nghị định số </w:t>
      </w:r>
      <w:r>
        <w:rPr>
          <w:color w:val="000000"/>
          <w:sz w:val="28"/>
          <w:szCs w:val="28"/>
        </w:rPr>
        <w:t xml:space="preserve">01/2017/NĐ-CP </w:t>
      </w:r>
      <w:r>
        <w:rPr>
          <w:iCs/>
          <w:color w:val="000000"/>
          <w:sz w:val="28"/>
          <w:szCs w:val="28"/>
        </w:rPr>
        <w:t xml:space="preserve">ngày 06 tháng 01 năm 2017 của Chính phủ </w:t>
      </w:r>
      <w:r>
        <w:rPr>
          <w:color w:val="000000"/>
          <w:sz w:val="28"/>
          <w:szCs w:val="28"/>
        </w:rPr>
        <w:t>Sửa đổi, bổ sung một số nghị định quy định chi tiết thi hành Luật đất đai;</w:t>
      </w:r>
    </w:p>
    <w:p>
      <w:pPr>
        <w:numPr>
          <w:ilvl w:val="0"/>
          <w:numId w:val="2"/>
        </w:numPr>
        <w:spacing w:before="120" w:line="240" w:lineRule="auto"/>
        <w:ind w:left="0" w:firstLine="567"/>
        <w:rPr>
          <w:color w:val="000000"/>
          <w:sz w:val="28"/>
          <w:szCs w:val="28"/>
        </w:rPr>
      </w:pPr>
      <w:r>
        <w:rPr>
          <w:iCs/>
          <w:color w:val="000000"/>
          <w:sz w:val="28"/>
          <w:szCs w:val="28"/>
        </w:rPr>
        <w:t xml:space="preserve">Nghị định số </w:t>
      </w:r>
      <w:r>
        <w:rPr>
          <w:color w:val="000000"/>
          <w:sz w:val="28"/>
          <w:szCs w:val="28"/>
        </w:rPr>
        <w:t xml:space="preserve">07/2017/NĐ-CP </w:t>
      </w:r>
      <w:r>
        <w:rPr>
          <w:iCs/>
          <w:color w:val="000000"/>
          <w:sz w:val="28"/>
          <w:szCs w:val="28"/>
        </w:rPr>
        <w:t xml:space="preserve">ngày 25 tháng 01 năm 2017 của Chính phủ </w:t>
      </w:r>
      <w:r>
        <w:rPr>
          <w:color w:val="000000"/>
          <w:sz w:val="28"/>
          <w:szCs w:val="28"/>
        </w:rPr>
        <w:t>Quy định trình tự, thủ tục thực hiện thí điểm cấp thị thực điện tử cho người nước ngoài nhập cảnh Việt Nam.</w:t>
      </w:r>
    </w:p>
    <w:p>
      <w:pPr>
        <w:spacing w:before="120" w:line="240" w:lineRule="auto"/>
        <w:ind w:firstLine="567"/>
        <w:rPr>
          <w:b/>
          <w:color w:val="000000"/>
          <w:sz w:val="28"/>
          <w:szCs w:val="28"/>
        </w:rPr>
      </w:pPr>
      <w:r>
        <w:rPr>
          <w:b/>
          <w:color w:val="000000"/>
          <w:sz w:val="28"/>
          <w:szCs w:val="28"/>
        </w:rPr>
        <w:t>3. Quyết định của Thủ tướng:</w:t>
      </w:r>
    </w:p>
    <w:p>
      <w:pPr>
        <w:numPr>
          <w:ilvl w:val="0"/>
          <w:numId w:val="2"/>
        </w:numPr>
        <w:spacing w:before="120" w:line="240" w:lineRule="auto"/>
        <w:ind w:left="0" w:firstLine="567"/>
        <w:rPr>
          <w:color w:val="000000"/>
          <w:sz w:val="28"/>
          <w:szCs w:val="28"/>
        </w:rPr>
      </w:pPr>
      <w:r>
        <w:rPr>
          <w:color w:val="000000"/>
          <w:sz w:val="28"/>
          <w:szCs w:val="28"/>
        </w:rPr>
        <w:t>Quyết định số 59/2016/QĐ-TTg ngày 31 tháng 12 năm 2016 của Thủ tướng Chính phủ Ban hành Danh mục bí mật nhà nước độ Tối mật trong ngành giáo dục và đào tạo;</w:t>
      </w:r>
    </w:p>
    <w:p>
      <w:pPr>
        <w:numPr>
          <w:ilvl w:val="0"/>
          <w:numId w:val="2"/>
        </w:numPr>
        <w:spacing w:before="120" w:line="240" w:lineRule="auto"/>
        <w:ind w:left="0" w:firstLine="567"/>
        <w:rPr>
          <w:color w:val="000000"/>
          <w:sz w:val="28"/>
          <w:szCs w:val="28"/>
        </w:rPr>
      </w:pPr>
      <w:r>
        <w:rPr>
          <w:color w:val="000000"/>
          <w:sz w:val="28"/>
          <w:szCs w:val="28"/>
        </w:rPr>
        <w:t>Quyết định số 01/2017/QĐ-TTg ngày 17 tháng 01 năm 2017 của Thủ tướng Chính phủ Ban hành Danh mục giáo dục, đào tạo của hệ thống giáo dục quốc dân;</w:t>
      </w:r>
    </w:p>
    <w:p>
      <w:pPr>
        <w:numPr>
          <w:ilvl w:val="0"/>
          <w:numId w:val="2"/>
        </w:numPr>
        <w:spacing w:before="120" w:line="240" w:lineRule="auto"/>
        <w:ind w:left="0" w:firstLine="567"/>
        <w:rPr>
          <w:color w:val="000000"/>
          <w:sz w:val="28"/>
          <w:szCs w:val="28"/>
        </w:rPr>
      </w:pPr>
      <w:r>
        <w:rPr>
          <w:color w:val="000000"/>
          <w:sz w:val="28"/>
          <w:szCs w:val="28"/>
        </w:rPr>
        <w:t>Quyết định số 117/QĐ-TTg ngày 25 tháng 01 năm 2017 của Thủ tướng Chính phủ</w:t>
      </w:r>
      <w:r>
        <w:rPr>
          <w:b/>
          <w:color w:val="000000"/>
          <w:sz w:val="28"/>
          <w:szCs w:val="28"/>
        </w:rPr>
        <w:t xml:space="preserve"> </w:t>
      </w:r>
      <w:r>
        <w:rPr>
          <w:color w:val="000000"/>
          <w:sz w:val="28"/>
          <w:szCs w:val="28"/>
        </w:rPr>
        <w:t xml:space="preserve">Phê duyệt Đề án “Tăng cường ứng dụng công nghệ thông tin trong quản lý và hỗ trợ các hoạt động dạy - học, nghiên cứu khoa học góp phần nâng cao chất lượng giáo dục và đào tạo giai đoạn 2016 - 2020, định hướng đến năm 2025”.  </w:t>
      </w:r>
    </w:p>
    <w:p>
      <w:pPr>
        <w:spacing w:before="120" w:line="240" w:lineRule="auto"/>
        <w:ind w:firstLine="567"/>
        <w:rPr>
          <w:b/>
          <w:color w:val="000000"/>
          <w:sz w:val="28"/>
          <w:szCs w:val="28"/>
        </w:rPr>
      </w:pPr>
      <w:r>
        <w:rPr>
          <w:b/>
          <w:color w:val="000000"/>
          <w:sz w:val="28"/>
          <w:szCs w:val="28"/>
        </w:rPr>
        <w:t>4. Thông tư của Bộ Tài chính:</w:t>
      </w:r>
    </w:p>
    <w:p>
      <w:pPr>
        <w:numPr>
          <w:ilvl w:val="0"/>
          <w:numId w:val="2"/>
        </w:numPr>
        <w:spacing w:before="120" w:line="240" w:lineRule="auto"/>
        <w:ind w:left="0" w:firstLine="567"/>
        <w:rPr>
          <w:color w:val="000000"/>
          <w:spacing w:val="-8"/>
          <w:sz w:val="28"/>
          <w:szCs w:val="28"/>
        </w:rPr>
      </w:pPr>
      <w:r>
        <w:rPr>
          <w:color w:val="000000"/>
          <w:sz w:val="28"/>
          <w:szCs w:val="28"/>
        </w:rPr>
        <w:t xml:space="preserve">Thông tư số 226/2016/TT-BTC ngày 11 tháng 11 năm 2016 của Bộ trưởng </w:t>
      </w:r>
      <w:r>
        <w:rPr>
          <w:color w:val="000000"/>
          <w:spacing w:val="-8"/>
          <w:sz w:val="28"/>
          <w:szCs w:val="28"/>
        </w:rPr>
        <w:t>Bộ Tài chính Quy định mức thu, chế độ thu, nộp, quản lý và sử dụng phí chứng thực;</w:t>
      </w:r>
    </w:p>
    <w:p>
      <w:pPr>
        <w:numPr>
          <w:ilvl w:val="0"/>
          <w:numId w:val="2"/>
        </w:numPr>
        <w:spacing w:before="120" w:line="240" w:lineRule="auto"/>
        <w:ind w:left="0" w:firstLine="567"/>
        <w:rPr>
          <w:color w:val="000000"/>
          <w:sz w:val="28"/>
          <w:szCs w:val="28"/>
        </w:rPr>
      </w:pPr>
      <w:r>
        <w:rPr>
          <w:color w:val="000000"/>
          <w:sz w:val="28"/>
          <w:szCs w:val="28"/>
        </w:rPr>
        <w:t>Thông tư số 228/2016/TT-BTC ngày 11 tháng 11 năm 2016 của Bộ trưởng Bộ Tài chính Quy định mức thu, chế độ thu, nộp, quản lý và sử dụng phí tuyển dụng, dự thi nâng ngạch, thăng hạng công chức, viên chức;</w:t>
      </w:r>
    </w:p>
    <w:p>
      <w:pPr>
        <w:numPr>
          <w:ilvl w:val="0"/>
          <w:numId w:val="2"/>
        </w:numPr>
        <w:tabs>
          <w:tab w:val="left" w:pos="567"/>
        </w:tabs>
        <w:spacing w:before="120" w:line="240" w:lineRule="auto"/>
        <w:ind w:left="0" w:firstLine="567"/>
        <w:rPr>
          <w:color w:val="000000"/>
          <w:sz w:val="28"/>
          <w:szCs w:val="28"/>
        </w:rPr>
      </w:pPr>
      <w:r>
        <w:rPr>
          <w:color w:val="000000"/>
          <w:sz w:val="28"/>
          <w:szCs w:val="28"/>
        </w:rPr>
        <w:lastRenderedPageBreak/>
        <w:t>Thông tư số 244/2016/TT-BTC ngày 11 tháng 11 năm 2016 của Bộ trưởng Bộ Tài chính Quy định mức thu, chế độ thu, nộp, quản lý và sử dụng phí cung cấp thông tin lý lịch tư pháp;</w:t>
      </w:r>
    </w:p>
    <w:p>
      <w:pPr>
        <w:numPr>
          <w:ilvl w:val="0"/>
          <w:numId w:val="2"/>
        </w:numPr>
        <w:spacing w:before="120" w:line="240" w:lineRule="auto"/>
        <w:ind w:left="0" w:firstLine="567"/>
        <w:rPr>
          <w:color w:val="000000"/>
          <w:sz w:val="28"/>
          <w:szCs w:val="28"/>
        </w:rPr>
      </w:pPr>
      <w:r>
        <w:rPr>
          <w:color w:val="000000"/>
          <w:sz w:val="28"/>
          <w:szCs w:val="28"/>
        </w:rPr>
        <w:t>Thông tư số 245/2016/TT-BTC ngày 11 tháng 11 năm 2016 của Bộ trưởng Bộ Tài chính Quy định mức thu, chế độ thu, nộp, quản lý và sử dụng phí thẩm định điều kiện kinh doanh trong hoạt động kiểm định kỹ thuật an toàn lao động; huấn luyện an toàn, vệ sinh lao động;</w:t>
      </w:r>
    </w:p>
    <w:p>
      <w:pPr>
        <w:numPr>
          <w:ilvl w:val="0"/>
          <w:numId w:val="2"/>
        </w:numPr>
        <w:spacing w:before="120" w:line="240" w:lineRule="auto"/>
        <w:ind w:left="0" w:firstLine="567"/>
        <w:rPr>
          <w:color w:val="000000"/>
          <w:sz w:val="28"/>
          <w:szCs w:val="28"/>
        </w:rPr>
      </w:pPr>
      <w:r>
        <w:rPr>
          <w:color w:val="000000"/>
          <w:sz w:val="28"/>
          <w:szCs w:val="28"/>
        </w:rPr>
        <w:t>Thông tư số 256/2016/TT-BTC ngày 11 tháng 11 năm 2016 của Bộ trưởng Bộ Tài chính Quy định mức thu, chế độ thu, nộp và quản lý lệ phí cấp Căn cước công dân.</w:t>
      </w:r>
    </w:p>
    <w:p>
      <w:pPr>
        <w:spacing w:before="120" w:line="240" w:lineRule="auto"/>
        <w:ind w:firstLine="567"/>
        <w:rPr>
          <w:color w:val="000000"/>
          <w:sz w:val="28"/>
          <w:szCs w:val="28"/>
        </w:rPr>
      </w:pPr>
      <w:r>
        <w:rPr>
          <w:b/>
          <w:color w:val="000000"/>
          <w:sz w:val="28"/>
          <w:szCs w:val="28"/>
        </w:rPr>
        <w:t>5. Thông tư, Thông tư liên tịch, Công văn của Bộ Giáo dục và Đào tạo:</w:t>
      </w:r>
    </w:p>
    <w:p>
      <w:pPr>
        <w:numPr>
          <w:ilvl w:val="0"/>
          <w:numId w:val="2"/>
        </w:numPr>
        <w:spacing w:before="120" w:line="240" w:lineRule="auto"/>
        <w:ind w:left="0" w:firstLine="567"/>
        <w:rPr>
          <w:iCs/>
          <w:color w:val="000000"/>
          <w:sz w:val="28"/>
          <w:szCs w:val="28"/>
        </w:rPr>
      </w:pPr>
      <w:r>
        <w:rPr>
          <w:color w:val="000000"/>
          <w:sz w:val="28"/>
          <w:szCs w:val="28"/>
          <w:shd w:val="clear" w:color="auto" w:fill="FFFFFF"/>
        </w:rPr>
        <w:t xml:space="preserve">Thông tư số 26/2016/TT-BGDĐT </w:t>
      </w:r>
      <w:r>
        <w:rPr>
          <w:color w:val="000000"/>
          <w:sz w:val="28"/>
          <w:szCs w:val="28"/>
        </w:rPr>
        <w:t>ngày 30 tháng 12 năm 2016 của Bộ trưởng Bộ Giáo dục và Đào tạo</w:t>
      </w:r>
      <w:r>
        <w:rPr>
          <w:color w:val="000000"/>
          <w:sz w:val="28"/>
          <w:szCs w:val="28"/>
          <w:shd w:val="clear" w:color="auto" w:fill="FFFFFF"/>
        </w:rPr>
        <w:t xml:space="preserve"> </w:t>
      </w:r>
      <w:r>
        <w:rPr>
          <w:iCs/>
          <w:color w:val="000000"/>
          <w:sz w:val="28"/>
          <w:szCs w:val="28"/>
          <w:shd w:val="clear" w:color="auto" w:fill="FFFFFF"/>
          <w:lang w:val="vi-VN"/>
        </w:rPr>
        <w:t>ban hành Quy ch</w:t>
      </w:r>
      <w:r>
        <w:rPr>
          <w:iCs/>
          <w:color w:val="000000"/>
          <w:sz w:val="28"/>
          <w:szCs w:val="28"/>
          <w:shd w:val="clear" w:color="auto" w:fill="FFFFFF"/>
        </w:rPr>
        <w:t>ế</w:t>
      </w:r>
      <w:r>
        <w:rPr>
          <w:rStyle w:val="apple-converted-space"/>
          <w:iCs/>
          <w:color w:val="000000"/>
          <w:sz w:val="28"/>
          <w:szCs w:val="28"/>
          <w:shd w:val="clear" w:color="auto" w:fill="FFFFFF"/>
          <w:lang w:val="vi-VN"/>
        </w:rPr>
        <w:t> </w:t>
      </w:r>
      <w:r>
        <w:rPr>
          <w:iCs/>
          <w:color w:val="000000"/>
          <w:sz w:val="28"/>
          <w:szCs w:val="28"/>
          <w:shd w:val="clear" w:color="auto" w:fill="FFFFFF"/>
          <w:lang w:val="vi-VN"/>
        </w:rPr>
        <w:t>tuy</w:t>
      </w:r>
      <w:r>
        <w:rPr>
          <w:iCs/>
          <w:color w:val="000000"/>
          <w:sz w:val="28"/>
          <w:szCs w:val="28"/>
          <w:shd w:val="clear" w:color="auto" w:fill="FFFFFF"/>
        </w:rPr>
        <w:t>ể</w:t>
      </w:r>
      <w:r>
        <w:rPr>
          <w:iCs/>
          <w:color w:val="000000"/>
          <w:sz w:val="28"/>
          <w:szCs w:val="28"/>
          <w:shd w:val="clear" w:color="auto" w:fill="FFFFFF"/>
          <w:lang w:val="vi-VN"/>
        </w:rPr>
        <w:t>n sinh,</w:t>
      </w:r>
      <w:r>
        <w:rPr>
          <w:rStyle w:val="apple-converted-space"/>
          <w:iCs/>
          <w:color w:val="000000"/>
          <w:sz w:val="28"/>
          <w:szCs w:val="28"/>
          <w:shd w:val="clear" w:color="auto" w:fill="FFFFFF"/>
          <w:lang w:val="vi-VN"/>
        </w:rPr>
        <w:t> </w:t>
      </w:r>
      <w:r>
        <w:rPr>
          <w:iCs/>
          <w:color w:val="000000"/>
          <w:sz w:val="28"/>
          <w:szCs w:val="28"/>
          <w:shd w:val="clear" w:color="auto" w:fill="FFFFFF"/>
          <w:lang w:val="vi-VN"/>
        </w:rPr>
        <w:t>tổ chức</w:t>
      </w:r>
      <w:r>
        <w:rPr>
          <w:rStyle w:val="apple-converted-space"/>
          <w:iCs/>
          <w:color w:val="000000"/>
          <w:sz w:val="28"/>
          <w:szCs w:val="28"/>
          <w:shd w:val="clear" w:color="auto" w:fill="FFFFFF"/>
          <w:lang w:val="vi-VN"/>
        </w:rPr>
        <w:t> </w:t>
      </w:r>
      <w:r>
        <w:rPr>
          <w:iCs/>
          <w:color w:val="000000"/>
          <w:sz w:val="28"/>
          <w:szCs w:val="28"/>
          <w:shd w:val="clear" w:color="auto" w:fill="FFFFFF"/>
          <w:lang w:val="vi-VN"/>
        </w:rPr>
        <w:t>bồi dưỡng, xét chọn và phân b</w:t>
      </w:r>
      <w:r>
        <w:rPr>
          <w:iCs/>
          <w:color w:val="000000"/>
          <w:sz w:val="28"/>
          <w:szCs w:val="28"/>
          <w:shd w:val="clear" w:color="auto" w:fill="FFFFFF"/>
        </w:rPr>
        <w:t>ổ</w:t>
      </w:r>
      <w:r>
        <w:rPr>
          <w:rStyle w:val="apple-converted-space"/>
          <w:iCs/>
          <w:color w:val="000000"/>
          <w:sz w:val="28"/>
          <w:szCs w:val="28"/>
          <w:shd w:val="clear" w:color="auto" w:fill="FFFFFF"/>
        </w:rPr>
        <w:t> </w:t>
      </w:r>
      <w:r>
        <w:rPr>
          <w:iCs/>
          <w:color w:val="000000"/>
          <w:sz w:val="28"/>
          <w:szCs w:val="28"/>
          <w:shd w:val="clear" w:color="auto" w:fill="FFFFFF"/>
          <w:lang w:val="vi-VN"/>
        </w:rPr>
        <w:t>vào học trình độ đại học; cao đ</w:t>
      </w:r>
      <w:r>
        <w:rPr>
          <w:iCs/>
          <w:color w:val="000000"/>
          <w:sz w:val="28"/>
          <w:szCs w:val="28"/>
          <w:shd w:val="clear" w:color="auto" w:fill="FFFFFF"/>
        </w:rPr>
        <w:t>ẳ</w:t>
      </w:r>
      <w:r>
        <w:rPr>
          <w:iCs/>
          <w:color w:val="000000"/>
          <w:sz w:val="28"/>
          <w:szCs w:val="28"/>
          <w:shd w:val="clear" w:color="auto" w:fill="FFFFFF"/>
          <w:lang w:val="vi-VN"/>
        </w:rPr>
        <w:t>ng sư phạm, trung cấp sư phạm đối với học sinh hệ dự bị đại học</w:t>
      </w:r>
      <w:r>
        <w:rPr>
          <w:iCs/>
          <w:color w:val="000000"/>
          <w:sz w:val="28"/>
          <w:szCs w:val="28"/>
          <w:shd w:val="clear" w:color="auto" w:fill="FFFFFF"/>
        </w:rPr>
        <w:t>;</w:t>
      </w:r>
    </w:p>
    <w:p>
      <w:pPr>
        <w:numPr>
          <w:ilvl w:val="0"/>
          <w:numId w:val="2"/>
        </w:numPr>
        <w:spacing w:before="120" w:line="240" w:lineRule="auto"/>
        <w:ind w:left="0" w:firstLine="567"/>
        <w:rPr>
          <w:iCs/>
          <w:color w:val="000000"/>
          <w:sz w:val="28"/>
          <w:szCs w:val="28"/>
        </w:rPr>
      </w:pPr>
      <w:r>
        <w:rPr>
          <w:color w:val="000000"/>
          <w:sz w:val="28"/>
          <w:szCs w:val="28"/>
          <w:shd w:val="clear" w:color="auto" w:fill="FFFFFF"/>
        </w:rPr>
        <w:t xml:space="preserve">Thông tư số 27/2016/TT-BGDĐT </w:t>
      </w:r>
      <w:r>
        <w:rPr>
          <w:color w:val="000000"/>
          <w:sz w:val="28"/>
          <w:szCs w:val="28"/>
        </w:rPr>
        <w:t>ngày 30 tháng 12 năm 2016 của Bộ trưởng Bộ Giáo dục và Đào tạo</w:t>
      </w:r>
      <w:r>
        <w:rPr>
          <w:color w:val="000000"/>
          <w:sz w:val="28"/>
          <w:szCs w:val="28"/>
          <w:shd w:val="clear" w:color="auto" w:fill="FFFFFF"/>
        </w:rPr>
        <w:t xml:space="preserve"> </w:t>
      </w:r>
      <w:r>
        <w:rPr>
          <w:iCs/>
          <w:color w:val="000000"/>
          <w:sz w:val="28"/>
          <w:szCs w:val="28"/>
        </w:rPr>
        <w:t>Quy định thời hạn bảo quản tài liệu chuyên môn nghiệp vụ của ngành Giáo dục</w:t>
      </w:r>
      <w:r>
        <w:rPr>
          <w:iCs/>
          <w:color w:val="000000"/>
          <w:sz w:val="28"/>
          <w:szCs w:val="28"/>
          <w:shd w:val="clear" w:color="auto" w:fill="FFFFFF"/>
        </w:rPr>
        <w:t>;</w:t>
      </w:r>
    </w:p>
    <w:p>
      <w:pPr>
        <w:numPr>
          <w:ilvl w:val="0"/>
          <w:numId w:val="2"/>
        </w:numPr>
        <w:spacing w:before="120" w:line="240" w:lineRule="auto"/>
        <w:ind w:left="0" w:firstLine="567"/>
        <w:rPr>
          <w:iCs/>
          <w:color w:val="000000"/>
          <w:sz w:val="28"/>
          <w:szCs w:val="28"/>
        </w:rPr>
      </w:pPr>
      <w:r>
        <w:rPr>
          <w:color w:val="000000"/>
          <w:sz w:val="28"/>
          <w:szCs w:val="28"/>
          <w:shd w:val="clear" w:color="auto" w:fill="FFFFFF"/>
        </w:rPr>
        <w:t xml:space="preserve">Thông tư số 28/2016/TT-BGDĐT </w:t>
      </w:r>
      <w:r>
        <w:rPr>
          <w:color w:val="000000"/>
          <w:sz w:val="28"/>
          <w:szCs w:val="28"/>
        </w:rPr>
        <w:t>ngày 30 tháng 12 năm 2016 của Bộ trưởng Bộ Giáo dục và Đào tạo</w:t>
      </w:r>
      <w:r>
        <w:rPr>
          <w:color w:val="000000"/>
          <w:sz w:val="28"/>
          <w:szCs w:val="28"/>
          <w:shd w:val="clear" w:color="auto" w:fill="FFFFFF"/>
        </w:rPr>
        <w:t xml:space="preserve"> </w:t>
      </w:r>
      <w:r>
        <w:rPr>
          <w:iCs/>
          <w:color w:val="000000"/>
          <w:sz w:val="28"/>
          <w:szCs w:val="28"/>
          <w:shd w:val="clear" w:color="auto" w:fill="FFFFFF"/>
        </w:rPr>
        <w:t>sửa đổi, bổ sung một số nội dung của Chương trình giáo dục mầm non ban hành kèm theo Thông tư số</w:t>
      </w:r>
      <w:r>
        <w:rPr>
          <w:rStyle w:val="apple-converted-space"/>
          <w:iCs/>
          <w:color w:val="000000"/>
          <w:sz w:val="28"/>
          <w:szCs w:val="28"/>
          <w:shd w:val="clear" w:color="auto" w:fill="FFFFFF"/>
        </w:rPr>
        <w:t> </w:t>
      </w:r>
      <w:r>
        <w:rPr>
          <w:iCs/>
          <w:color w:val="000000"/>
          <w:sz w:val="28"/>
          <w:szCs w:val="28"/>
          <w:shd w:val="clear" w:color="auto" w:fill="FFFFFF"/>
        </w:rPr>
        <w:t>17/2009/TT-BGDĐT</w:t>
      </w:r>
      <w:r>
        <w:rPr>
          <w:rStyle w:val="apple-converted-space"/>
          <w:iCs/>
          <w:color w:val="000000"/>
          <w:sz w:val="28"/>
          <w:szCs w:val="28"/>
          <w:shd w:val="clear" w:color="auto" w:fill="FFFFFF"/>
        </w:rPr>
        <w:t> </w:t>
      </w:r>
      <w:r>
        <w:rPr>
          <w:iCs/>
          <w:color w:val="000000"/>
          <w:sz w:val="28"/>
          <w:szCs w:val="28"/>
          <w:shd w:val="clear" w:color="auto" w:fill="FFFFFF"/>
        </w:rPr>
        <w:t>ngày 25 tháng 7 năm 2009 của Bộ trưởng Bộ Giáo dục và Đào tạo;</w:t>
      </w:r>
    </w:p>
    <w:p>
      <w:pPr>
        <w:numPr>
          <w:ilvl w:val="0"/>
          <w:numId w:val="2"/>
        </w:numPr>
        <w:spacing w:before="120" w:line="240" w:lineRule="auto"/>
        <w:ind w:left="0" w:firstLine="567"/>
        <w:rPr>
          <w:iCs/>
          <w:color w:val="000000"/>
          <w:sz w:val="28"/>
          <w:szCs w:val="28"/>
        </w:rPr>
      </w:pPr>
      <w:r>
        <w:rPr>
          <w:iCs/>
          <w:color w:val="000000"/>
          <w:sz w:val="28"/>
          <w:szCs w:val="28"/>
          <w:lang w:val="vi-VN"/>
        </w:rPr>
        <w:t xml:space="preserve">Thông tư </w:t>
      </w:r>
      <w:r>
        <w:rPr>
          <w:color w:val="000000"/>
          <w:sz w:val="28"/>
          <w:szCs w:val="28"/>
          <w:shd w:val="clear" w:color="auto" w:fill="FFFFFF"/>
        </w:rPr>
        <w:t xml:space="preserve">số 01/2017/TT-BGDĐT </w:t>
      </w:r>
      <w:r>
        <w:rPr>
          <w:color w:val="000000"/>
          <w:sz w:val="28"/>
          <w:szCs w:val="28"/>
        </w:rPr>
        <w:t>ngày 13 tháng 01 năm 2017 của Bộ trưởng Bộ Giáo dục và Đào tạo</w:t>
      </w:r>
      <w:r>
        <w:rPr>
          <w:color w:val="000000"/>
          <w:sz w:val="28"/>
          <w:szCs w:val="28"/>
          <w:shd w:val="clear" w:color="auto" w:fill="FFFFFF"/>
        </w:rPr>
        <w:t xml:space="preserve"> </w:t>
      </w:r>
      <w:r>
        <w:rPr>
          <w:iCs/>
          <w:color w:val="000000"/>
          <w:sz w:val="28"/>
          <w:szCs w:val="28"/>
          <w:lang w:val="vi-VN"/>
        </w:rPr>
        <w:t>H</w:t>
      </w:r>
      <w:r>
        <w:rPr>
          <w:iCs/>
          <w:color w:val="000000"/>
          <w:sz w:val="28"/>
          <w:szCs w:val="28"/>
        </w:rPr>
        <w:t>ướ</w:t>
      </w:r>
      <w:r>
        <w:rPr>
          <w:iCs/>
          <w:color w:val="000000"/>
          <w:sz w:val="28"/>
          <w:szCs w:val="28"/>
          <w:lang w:val="vi-VN"/>
        </w:rPr>
        <w:t>ng d</w:t>
      </w:r>
      <w:r>
        <w:rPr>
          <w:iCs/>
          <w:color w:val="000000"/>
          <w:sz w:val="28"/>
          <w:szCs w:val="28"/>
        </w:rPr>
        <w:t>ẫ</w:t>
      </w:r>
      <w:r>
        <w:rPr>
          <w:iCs/>
          <w:color w:val="000000"/>
          <w:sz w:val="28"/>
          <w:szCs w:val="28"/>
          <w:lang w:val="vi-VN"/>
        </w:rPr>
        <w:t>n gi</w:t>
      </w:r>
      <w:r>
        <w:rPr>
          <w:iCs/>
          <w:color w:val="000000"/>
          <w:sz w:val="28"/>
          <w:szCs w:val="28"/>
        </w:rPr>
        <w:t>á</w:t>
      </w:r>
      <w:r>
        <w:rPr>
          <w:iCs/>
          <w:color w:val="000000"/>
          <w:sz w:val="28"/>
          <w:szCs w:val="28"/>
          <w:lang w:val="vi-VN"/>
        </w:rPr>
        <w:t xml:space="preserve">o dục quốc phòng và an ninh trong </w:t>
      </w:r>
      <w:r>
        <w:rPr>
          <w:iCs/>
          <w:color w:val="000000"/>
          <w:sz w:val="28"/>
          <w:szCs w:val="28"/>
        </w:rPr>
        <w:t>trường</w:t>
      </w:r>
      <w:r>
        <w:rPr>
          <w:iCs/>
          <w:color w:val="000000"/>
          <w:sz w:val="28"/>
          <w:szCs w:val="28"/>
          <w:lang w:val="vi-VN"/>
        </w:rPr>
        <w:t xml:space="preserve"> t</w:t>
      </w:r>
      <w:r>
        <w:rPr>
          <w:iCs/>
          <w:color w:val="000000"/>
          <w:sz w:val="28"/>
          <w:szCs w:val="28"/>
        </w:rPr>
        <w:t>iể</w:t>
      </w:r>
      <w:r>
        <w:rPr>
          <w:iCs/>
          <w:color w:val="000000"/>
          <w:sz w:val="28"/>
          <w:szCs w:val="28"/>
          <w:lang w:val="vi-VN"/>
        </w:rPr>
        <w:t>u học, trung học cơ sở</w:t>
      </w:r>
      <w:r>
        <w:rPr>
          <w:iCs/>
          <w:color w:val="000000"/>
          <w:sz w:val="28"/>
          <w:szCs w:val="28"/>
        </w:rPr>
        <w:t>;</w:t>
      </w:r>
    </w:p>
    <w:p>
      <w:pPr>
        <w:numPr>
          <w:ilvl w:val="0"/>
          <w:numId w:val="2"/>
        </w:numPr>
        <w:spacing w:before="120" w:line="240" w:lineRule="auto"/>
        <w:ind w:left="0" w:firstLine="567"/>
        <w:rPr>
          <w:iCs/>
          <w:color w:val="000000"/>
          <w:sz w:val="28"/>
          <w:szCs w:val="28"/>
        </w:rPr>
      </w:pPr>
      <w:r>
        <w:rPr>
          <w:iCs/>
          <w:color w:val="000000"/>
          <w:sz w:val="28"/>
          <w:szCs w:val="28"/>
          <w:lang w:val="vi-VN"/>
        </w:rPr>
        <w:t xml:space="preserve">Thông tư </w:t>
      </w:r>
      <w:r>
        <w:rPr>
          <w:color w:val="000000"/>
          <w:sz w:val="28"/>
          <w:szCs w:val="28"/>
          <w:shd w:val="clear" w:color="auto" w:fill="FFFFFF"/>
        </w:rPr>
        <w:t xml:space="preserve">số 02/2017/TT-BGDĐT </w:t>
      </w:r>
      <w:r>
        <w:rPr>
          <w:color w:val="000000"/>
          <w:sz w:val="28"/>
          <w:szCs w:val="28"/>
        </w:rPr>
        <w:t xml:space="preserve">ngày 13 tháng 01 năm 2017 của Bộ trưởng Bộ Giáo dục và Đào tạo </w:t>
      </w:r>
      <w:r>
        <w:rPr>
          <w:iCs/>
          <w:color w:val="000000"/>
          <w:sz w:val="28"/>
          <w:szCs w:val="28"/>
          <w:shd w:val="clear" w:color="auto" w:fill="FFFFFF"/>
          <w:lang w:val="vi-VN"/>
        </w:rPr>
        <w:t>Ban hành Chương trình giáo dục quốc phòng và an ninh trong trường trung học phổ thông</w:t>
      </w:r>
      <w:r>
        <w:rPr>
          <w:iCs/>
          <w:color w:val="000000"/>
          <w:sz w:val="28"/>
          <w:szCs w:val="28"/>
          <w:shd w:val="clear" w:color="auto" w:fill="FFFFFF"/>
        </w:rPr>
        <w:t>;</w:t>
      </w:r>
    </w:p>
    <w:p>
      <w:pPr>
        <w:numPr>
          <w:ilvl w:val="0"/>
          <w:numId w:val="2"/>
        </w:numPr>
        <w:spacing w:before="120" w:line="240" w:lineRule="auto"/>
        <w:ind w:left="0" w:firstLine="567"/>
        <w:rPr>
          <w:iCs/>
          <w:color w:val="000000"/>
          <w:sz w:val="28"/>
          <w:szCs w:val="28"/>
        </w:rPr>
      </w:pPr>
      <w:r>
        <w:rPr>
          <w:color w:val="000000"/>
          <w:sz w:val="28"/>
          <w:szCs w:val="28"/>
          <w:shd w:val="clear" w:color="auto" w:fill="FFFFFF"/>
        </w:rPr>
        <w:t xml:space="preserve">Thông tư số 03/2017/TT-BGDĐT </w:t>
      </w:r>
      <w:r>
        <w:rPr>
          <w:color w:val="000000"/>
          <w:sz w:val="28"/>
          <w:szCs w:val="28"/>
        </w:rPr>
        <w:t xml:space="preserve">ngày 13 tháng 01 năm 2017 của Bộ trưởng Bộ Giáo dục và Đào tạo </w:t>
      </w:r>
      <w:r>
        <w:rPr>
          <w:iCs/>
          <w:color w:val="000000"/>
          <w:sz w:val="28"/>
          <w:szCs w:val="28"/>
          <w:lang w:val="vi-VN"/>
        </w:rPr>
        <w:t>Ban hành Chương trình giáo dục quốc phòng và an ninh trong trường trung cấp sư phạm, cao đẳng sư phạm và cơ sở giáo dục đại học</w:t>
      </w:r>
      <w:r>
        <w:rPr>
          <w:iCs/>
          <w:color w:val="000000"/>
          <w:sz w:val="28"/>
          <w:szCs w:val="28"/>
        </w:rPr>
        <w:t>;</w:t>
      </w:r>
    </w:p>
    <w:p>
      <w:pPr>
        <w:spacing w:before="120" w:line="240" w:lineRule="auto"/>
        <w:ind w:firstLine="567"/>
        <w:rPr>
          <w:iCs/>
          <w:color w:val="000000"/>
          <w:sz w:val="28"/>
          <w:szCs w:val="28"/>
        </w:rPr>
      </w:pPr>
      <w:r>
        <w:rPr>
          <w:color w:val="000000"/>
          <w:sz w:val="28"/>
          <w:szCs w:val="28"/>
        </w:rPr>
        <w:t xml:space="preserve">- Thông tư số 04/2017/TT-BGDĐT ngày 25 tháng 01 năm 2017 của Bộ trưởng Bộ Giáo dục và Đào tạo </w:t>
      </w:r>
      <w:r>
        <w:rPr>
          <w:iCs/>
          <w:color w:val="000000"/>
          <w:sz w:val="28"/>
          <w:szCs w:val="28"/>
        </w:rPr>
        <w:t>Quy chế thi trung học phổ thông quốc gia và xét công nhận tốt nghiệp trung học phổ thông</w:t>
      </w:r>
      <w:r>
        <w:rPr>
          <w:color w:val="000000"/>
          <w:sz w:val="28"/>
          <w:szCs w:val="28"/>
        </w:rPr>
        <w:t>;</w:t>
      </w:r>
    </w:p>
    <w:p>
      <w:pPr>
        <w:numPr>
          <w:ilvl w:val="0"/>
          <w:numId w:val="2"/>
        </w:numPr>
        <w:spacing w:before="120" w:line="240" w:lineRule="auto"/>
        <w:ind w:left="0" w:firstLine="567"/>
        <w:rPr>
          <w:rStyle w:val="apple-converted-space"/>
          <w:color w:val="000000"/>
          <w:sz w:val="28"/>
          <w:szCs w:val="28"/>
        </w:rPr>
      </w:pPr>
      <w:r>
        <w:rPr>
          <w:color w:val="000000"/>
          <w:sz w:val="28"/>
          <w:szCs w:val="28"/>
          <w:shd w:val="clear" w:color="auto" w:fill="FFFFFF"/>
        </w:rPr>
        <w:t xml:space="preserve">Thông tư số 05/2017/TT-BGDĐT </w:t>
      </w:r>
      <w:r>
        <w:rPr>
          <w:color w:val="000000"/>
          <w:sz w:val="28"/>
          <w:szCs w:val="28"/>
        </w:rPr>
        <w:t xml:space="preserve">ngày 25 tháng 01 năm 2017 của </w:t>
      </w:r>
      <w:r>
        <w:rPr>
          <w:color w:val="000000"/>
          <w:sz w:val="28"/>
          <w:szCs w:val="28"/>
          <w:shd w:val="clear" w:color="auto" w:fill="FFFFFF"/>
        </w:rPr>
        <w:t xml:space="preserve">Bộ trưởng Bộ Giáo dục và Đào tạo Ban hành </w:t>
      </w:r>
      <w:r>
        <w:rPr>
          <w:iCs/>
          <w:color w:val="000000"/>
          <w:sz w:val="28"/>
          <w:szCs w:val="28"/>
        </w:rPr>
        <w:t>Quy chế tuyển sinh đại học hệ chính quy; tuyển sinh cao đẳng nhóm ngành đào tạo giáo viên hệ chính quy</w:t>
      </w:r>
      <w:r>
        <w:rPr>
          <w:rStyle w:val="apple-converted-space"/>
          <w:color w:val="000000"/>
          <w:sz w:val="28"/>
          <w:szCs w:val="28"/>
          <w:shd w:val="clear" w:color="auto" w:fill="FFFFFF"/>
        </w:rPr>
        <w:t>;</w:t>
      </w:r>
    </w:p>
    <w:p>
      <w:pPr>
        <w:numPr>
          <w:ilvl w:val="0"/>
          <w:numId w:val="2"/>
        </w:numPr>
        <w:spacing w:before="120" w:line="240" w:lineRule="auto"/>
        <w:ind w:left="0" w:firstLine="567"/>
        <w:rPr>
          <w:rStyle w:val="apple-converted-space"/>
          <w:color w:val="000000"/>
          <w:sz w:val="28"/>
          <w:szCs w:val="28"/>
        </w:rPr>
      </w:pPr>
      <w:r>
        <w:rPr>
          <w:color w:val="000000"/>
          <w:sz w:val="28"/>
          <w:szCs w:val="28"/>
        </w:rPr>
        <w:t xml:space="preserve"> </w:t>
      </w:r>
      <w:r>
        <w:rPr>
          <w:color w:val="000000"/>
          <w:sz w:val="28"/>
          <w:szCs w:val="28"/>
          <w:shd w:val="clear" w:color="auto" w:fill="FFFFFF"/>
        </w:rPr>
        <w:t>Quyết định số</w:t>
      </w:r>
      <w:r>
        <w:rPr>
          <w:rStyle w:val="apple-converted-space"/>
          <w:color w:val="000000"/>
          <w:sz w:val="28"/>
          <w:szCs w:val="28"/>
          <w:shd w:val="clear" w:color="auto" w:fill="FFFFFF"/>
        </w:rPr>
        <w:t> </w:t>
      </w:r>
      <w:r>
        <w:rPr>
          <w:color w:val="000000"/>
          <w:sz w:val="28"/>
          <w:szCs w:val="28"/>
          <w:shd w:val="clear" w:color="auto" w:fill="FFFFFF"/>
        </w:rPr>
        <w:t>6239/QĐ-BGDĐT</w:t>
      </w:r>
      <w:r>
        <w:rPr>
          <w:rStyle w:val="apple-converted-space"/>
          <w:color w:val="000000"/>
          <w:sz w:val="28"/>
          <w:szCs w:val="28"/>
          <w:shd w:val="clear" w:color="auto" w:fill="FFFFFF"/>
        </w:rPr>
        <w:t xml:space="preserve"> ngày 30 tháng 12 năm 2016 </w:t>
      </w:r>
      <w:r>
        <w:rPr>
          <w:color w:val="000000"/>
          <w:sz w:val="28"/>
          <w:szCs w:val="28"/>
        </w:rPr>
        <w:t xml:space="preserve">của </w:t>
      </w:r>
      <w:r>
        <w:rPr>
          <w:rStyle w:val="Emphasis"/>
          <w:i w:val="0"/>
          <w:color w:val="000000"/>
          <w:sz w:val="28"/>
          <w:szCs w:val="28"/>
          <w:bdr w:val="none" w:sz="0" w:space="0" w:color="auto" w:frame="1"/>
          <w:shd w:val="clear" w:color="auto" w:fill="FFFFFF"/>
        </w:rPr>
        <w:t xml:space="preserve">Bộ trưởng Bộ Giáo dục và Đào tạo </w:t>
      </w:r>
      <w:r>
        <w:rPr>
          <w:color w:val="000000"/>
          <w:sz w:val="28"/>
          <w:szCs w:val="28"/>
        </w:rPr>
        <w:t>Ban hành Kế hoạch công tác phổ biến, giáo dục pháp luật năm 2017 của ngành giáo dục</w:t>
      </w:r>
      <w:r>
        <w:rPr>
          <w:color w:val="000000"/>
          <w:sz w:val="28"/>
          <w:szCs w:val="28"/>
          <w:shd w:val="clear" w:color="auto" w:fill="FFFFFF"/>
        </w:rPr>
        <w:t>;</w:t>
      </w:r>
      <w:r>
        <w:rPr>
          <w:rStyle w:val="apple-converted-space"/>
          <w:color w:val="000000"/>
          <w:sz w:val="28"/>
          <w:szCs w:val="28"/>
          <w:shd w:val="clear" w:color="auto" w:fill="FFFFFF"/>
          <w:lang w:val="vi-VN"/>
        </w:rPr>
        <w:t> </w:t>
      </w:r>
    </w:p>
    <w:p>
      <w:pPr>
        <w:numPr>
          <w:ilvl w:val="0"/>
          <w:numId w:val="2"/>
        </w:numPr>
        <w:spacing w:before="120" w:line="240" w:lineRule="auto"/>
        <w:ind w:left="0" w:firstLine="567"/>
        <w:rPr>
          <w:color w:val="000000"/>
          <w:sz w:val="28"/>
          <w:szCs w:val="28"/>
        </w:rPr>
      </w:pPr>
      <w:r>
        <w:rPr>
          <w:color w:val="000000"/>
          <w:sz w:val="28"/>
          <w:szCs w:val="28"/>
          <w:shd w:val="clear" w:color="auto" w:fill="FFFFFF"/>
        </w:rPr>
        <w:lastRenderedPageBreak/>
        <w:t>Quyết định số</w:t>
      </w:r>
      <w:r>
        <w:rPr>
          <w:rStyle w:val="apple-converted-space"/>
          <w:color w:val="000000"/>
          <w:sz w:val="28"/>
          <w:szCs w:val="28"/>
          <w:shd w:val="clear" w:color="auto" w:fill="FFFFFF"/>
        </w:rPr>
        <w:t> </w:t>
      </w:r>
      <w:r>
        <w:rPr>
          <w:color w:val="000000"/>
          <w:sz w:val="28"/>
          <w:szCs w:val="28"/>
          <w:shd w:val="clear" w:color="auto" w:fill="FFFFFF"/>
        </w:rPr>
        <w:t>196/QĐ-BGDĐT</w:t>
      </w:r>
      <w:r>
        <w:rPr>
          <w:rStyle w:val="apple-converted-space"/>
          <w:color w:val="000000"/>
          <w:sz w:val="28"/>
          <w:szCs w:val="28"/>
          <w:shd w:val="clear" w:color="auto" w:fill="FFFFFF"/>
        </w:rPr>
        <w:t xml:space="preserve"> ngày 16 tháng 01 năm 2017 </w:t>
      </w:r>
      <w:r>
        <w:rPr>
          <w:color w:val="000000"/>
          <w:sz w:val="28"/>
          <w:szCs w:val="28"/>
        </w:rPr>
        <w:t xml:space="preserve">của </w:t>
      </w:r>
      <w:r>
        <w:rPr>
          <w:rStyle w:val="Emphasis"/>
          <w:i w:val="0"/>
          <w:color w:val="000000"/>
          <w:sz w:val="28"/>
          <w:szCs w:val="28"/>
          <w:bdr w:val="none" w:sz="0" w:space="0" w:color="auto" w:frame="1"/>
          <w:shd w:val="clear" w:color="auto" w:fill="FFFFFF"/>
        </w:rPr>
        <w:t>Bộ trưởng Bộ Giáo dục và Đào tạo v</w:t>
      </w:r>
      <w:r>
        <w:rPr>
          <w:color w:val="000000"/>
          <w:sz w:val="28"/>
          <w:szCs w:val="28"/>
        </w:rPr>
        <w:t xml:space="preserve">ề việc phê duyệt phần mềm “Xây dựng thực đơn cân bằng dinh dưỡng”; </w:t>
      </w:r>
    </w:p>
    <w:p>
      <w:pPr>
        <w:numPr>
          <w:ilvl w:val="0"/>
          <w:numId w:val="2"/>
        </w:numPr>
        <w:spacing w:before="120" w:line="240" w:lineRule="auto"/>
        <w:ind w:left="0" w:firstLine="567"/>
        <w:rPr>
          <w:color w:val="000000"/>
          <w:sz w:val="28"/>
          <w:szCs w:val="28"/>
        </w:rPr>
      </w:pPr>
      <w:r>
        <w:rPr>
          <w:color w:val="000000"/>
          <w:sz w:val="28"/>
          <w:szCs w:val="28"/>
          <w:shd w:val="clear" w:color="auto" w:fill="FFFFFF"/>
        </w:rPr>
        <w:t>Quyết định số</w:t>
      </w:r>
      <w:r>
        <w:rPr>
          <w:rStyle w:val="apple-converted-space"/>
          <w:color w:val="000000"/>
          <w:sz w:val="28"/>
          <w:szCs w:val="28"/>
          <w:shd w:val="clear" w:color="auto" w:fill="FFFFFF"/>
        </w:rPr>
        <w:t> </w:t>
      </w:r>
      <w:r>
        <w:rPr>
          <w:color w:val="000000"/>
          <w:sz w:val="28"/>
          <w:szCs w:val="28"/>
          <w:shd w:val="clear" w:color="auto" w:fill="FFFFFF"/>
        </w:rPr>
        <w:t>327/QĐ-BGDĐT</w:t>
      </w:r>
      <w:r>
        <w:rPr>
          <w:rStyle w:val="apple-converted-space"/>
          <w:color w:val="000000"/>
          <w:sz w:val="28"/>
          <w:szCs w:val="28"/>
          <w:shd w:val="clear" w:color="auto" w:fill="FFFFFF"/>
        </w:rPr>
        <w:t xml:space="preserve"> ngày 25 tháng 01 năm 2017 </w:t>
      </w:r>
      <w:r>
        <w:rPr>
          <w:color w:val="000000"/>
          <w:sz w:val="28"/>
          <w:szCs w:val="28"/>
        </w:rPr>
        <w:t xml:space="preserve">của </w:t>
      </w:r>
      <w:r>
        <w:rPr>
          <w:rStyle w:val="Emphasis"/>
          <w:i w:val="0"/>
          <w:color w:val="000000"/>
          <w:sz w:val="28"/>
          <w:szCs w:val="28"/>
          <w:bdr w:val="none" w:sz="0" w:space="0" w:color="auto" w:frame="1"/>
          <w:shd w:val="clear" w:color="auto" w:fill="FFFFFF"/>
        </w:rPr>
        <w:t xml:space="preserve">Bộ trưởng Bộ Giáo dục và Đào tạo </w:t>
      </w:r>
      <w:r>
        <w:rPr>
          <w:color w:val="000000"/>
          <w:sz w:val="28"/>
          <w:szCs w:val="28"/>
        </w:rPr>
        <w:t>Ban hành Kế hoạch p</w:t>
      </w:r>
      <w:r>
        <w:rPr>
          <w:color w:val="000000"/>
          <w:sz w:val="28"/>
          <w:szCs w:val="28"/>
          <w:lang w:val="es-ES"/>
        </w:rPr>
        <w:t>hát triển nghề công tác xã hội trong ngành Giáo dục giai đoạn 2017-2020;</w:t>
      </w:r>
    </w:p>
    <w:p>
      <w:pPr>
        <w:numPr>
          <w:ilvl w:val="0"/>
          <w:numId w:val="2"/>
        </w:numPr>
        <w:spacing w:before="120" w:line="240" w:lineRule="auto"/>
        <w:ind w:left="0" w:firstLine="567"/>
        <w:rPr>
          <w:rStyle w:val="apple-converted-space"/>
          <w:color w:val="000000"/>
          <w:sz w:val="28"/>
          <w:szCs w:val="28"/>
        </w:rPr>
      </w:pPr>
      <w:r>
        <w:rPr>
          <w:rStyle w:val="apple-converted-space"/>
          <w:color w:val="000000"/>
          <w:sz w:val="28"/>
          <w:szCs w:val="28"/>
          <w:shd w:val="clear" w:color="auto" w:fill="FFFFFF"/>
        </w:rPr>
        <w:t>Công văn số 141/BGDĐT-CTHSSV ngày 16 tháng 01 năm 2017 của Bộ Giáo dục và Đào tạo về việc</w:t>
      </w:r>
      <w:r>
        <w:rPr>
          <w:color w:val="000000"/>
          <w:sz w:val="28"/>
          <w:szCs w:val="28"/>
          <w:lang w:val="pt-BR"/>
        </w:rPr>
        <w:t xml:space="preserve"> triển khai thực hiện Chương trình Sữa học đường ban hành kèm theo Quyết định số 1340/QĐ-TTg ngày 08/07/2016;</w:t>
      </w:r>
    </w:p>
    <w:p>
      <w:pPr>
        <w:numPr>
          <w:ilvl w:val="0"/>
          <w:numId w:val="2"/>
        </w:numPr>
        <w:tabs>
          <w:tab w:val="left" w:pos="709"/>
        </w:tabs>
        <w:spacing w:before="120" w:line="240" w:lineRule="auto"/>
        <w:ind w:left="0" w:firstLine="567"/>
        <w:rPr>
          <w:rStyle w:val="apple-converted-space"/>
          <w:color w:val="000000"/>
          <w:sz w:val="28"/>
          <w:szCs w:val="28"/>
        </w:rPr>
      </w:pPr>
      <w:r>
        <w:rPr>
          <w:rStyle w:val="apple-converted-space"/>
          <w:color w:val="000000"/>
          <w:sz w:val="28"/>
          <w:szCs w:val="28"/>
          <w:shd w:val="clear" w:color="auto" w:fill="FFFFFF"/>
        </w:rPr>
        <w:t>Công văn số 322/BGDĐT-GDTrH ngày 07 tháng 02 năm 2017 của Bộ Giáo dục và Đào tạo về việc tổ chức dạy học trong học kỳ II và ôn tập thi THPT Quốc gia năm 2017;</w:t>
      </w:r>
    </w:p>
    <w:p>
      <w:pPr>
        <w:numPr>
          <w:ilvl w:val="0"/>
          <w:numId w:val="2"/>
        </w:numPr>
        <w:spacing w:before="120" w:line="240" w:lineRule="auto"/>
        <w:ind w:left="0" w:firstLine="567"/>
        <w:rPr>
          <w:color w:val="000000"/>
          <w:sz w:val="28"/>
          <w:szCs w:val="28"/>
        </w:rPr>
      </w:pPr>
      <w:r>
        <w:rPr>
          <w:rStyle w:val="apple-converted-space"/>
          <w:color w:val="000000"/>
          <w:sz w:val="28"/>
          <w:szCs w:val="28"/>
          <w:shd w:val="clear" w:color="auto" w:fill="FFFFFF"/>
        </w:rPr>
        <w:t>Công văn số 323/BGDĐT-GDTrH ngày 07 tháng 02 năm 2017 của Bộ Giáo dục và Đào tạo về</w:t>
      </w:r>
      <w:r>
        <w:rPr>
          <w:color w:val="000000"/>
          <w:spacing w:val="-6"/>
          <w:sz w:val="28"/>
          <w:szCs w:val="28"/>
        </w:rPr>
        <w:t xml:space="preserve"> tập huấn về kiểm tra đánh giá môn tiếng Pháp phục vụ kỳ thi tốt nghiệp THPT chương trình song ngữ tiếng Pháp.</w:t>
      </w:r>
    </w:p>
    <w:p>
      <w:pPr>
        <w:spacing w:before="120" w:line="240" w:lineRule="auto"/>
        <w:ind w:firstLine="207"/>
        <w:rPr>
          <w:b/>
          <w:color w:val="000000"/>
          <w:sz w:val="28"/>
          <w:szCs w:val="28"/>
        </w:rPr>
      </w:pPr>
      <w:r>
        <w:rPr>
          <w:b/>
          <w:color w:val="000000"/>
          <w:sz w:val="28"/>
          <w:szCs w:val="28"/>
        </w:rPr>
        <w:t>6. Văn bản của Ủy ban nhân dân Thành phố:</w:t>
      </w:r>
    </w:p>
    <w:p>
      <w:pPr>
        <w:numPr>
          <w:ilvl w:val="0"/>
          <w:numId w:val="3"/>
        </w:numPr>
        <w:spacing w:before="120" w:line="240" w:lineRule="auto"/>
        <w:ind w:left="0" w:firstLine="567"/>
        <w:rPr>
          <w:color w:val="000000"/>
          <w:sz w:val="28"/>
          <w:szCs w:val="28"/>
        </w:rPr>
      </w:pPr>
      <w:r>
        <w:rPr>
          <w:color w:val="000000"/>
          <w:sz w:val="28"/>
          <w:szCs w:val="28"/>
        </w:rPr>
        <w:t xml:space="preserve">Quyết định số 02/2017/QĐ-UBND ngày 10 tháng 01 năm 2017 của Ủy ban nhân dân Thành phố Hồ Chí Minh về </w:t>
      </w:r>
      <w:r>
        <w:rPr>
          <w:color w:val="000000"/>
          <w:sz w:val="28"/>
          <w:szCs w:val="28"/>
          <w:bdr w:val="none" w:sz="0" w:space="0" w:color="auto" w:frame="1"/>
        </w:rPr>
        <w:t>Ban hành Quy chế về kiểm tra, xử lý, rà soát, hệ thống hóa văn bản quy phạm pháp luật và tổ chức kiểm tra, rà soát, hệ thống hóa văn bản quy phạm pháp luật trên địa bàn Thành phố Hồ Chí Minh;</w:t>
      </w:r>
    </w:p>
    <w:p>
      <w:pPr>
        <w:numPr>
          <w:ilvl w:val="0"/>
          <w:numId w:val="3"/>
        </w:numPr>
        <w:spacing w:before="120" w:line="240" w:lineRule="auto"/>
        <w:ind w:left="0" w:firstLine="567"/>
        <w:rPr>
          <w:color w:val="000000"/>
          <w:sz w:val="28"/>
          <w:szCs w:val="28"/>
        </w:rPr>
      </w:pPr>
      <w:r>
        <w:rPr>
          <w:color w:val="000000"/>
          <w:sz w:val="28"/>
          <w:szCs w:val="28"/>
        </w:rPr>
        <w:t xml:space="preserve">Quyết định số 05/2017/QĐ-UBND ngày 23 tháng 01 năm 2017 của Ủy ban nhân dân Thành phố Hồ Chí Minh về </w:t>
      </w:r>
      <w:r>
        <w:rPr>
          <w:color w:val="000000"/>
          <w:sz w:val="28"/>
          <w:szCs w:val="28"/>
          <w:bdr w:val="none" w:sz="0" w:space="0" w:color="auto" w:frame="1"/>
        </w:rPr>
        <w:t>ban hành Quy định về tiêu chuẩn chức danh cấp Trưởng, Phó các đơn vị thuộc Sở Tư pháp, Trưởng phòng, Phó Trưởng phòng Tư pháp thuộc Ủy ban nhân dân quận, huyện;</w:t>
      </w:r>
    </w:p>
    <w:p>
      <w:pPr>
        <w:numPr>
          <w:ilvl w:val="0"/>
          <w:numId w:val="3"/>
        </w:numPr>
        <w:spacing w:before="120" w:line="240" w:lineRule="auto"/>
        <w:ind w:left="0" w:firstLine="567"/>
        <w:rPr>
          <w:color w:val="000000"/>
          <w:sz w:val="28"/>
          <w:szCs w:val="28"/>
        </w:rPr>
      </w:pPr>
      <w:r>
        <w:rPr>
          <w:color w:val="000000"/>
          <w:sz w:val="28"/>
          <w:szCs w:val="28"/>
        </w:rPr>
        <w:t xml:space="preserve">Quyết định số 06/2017/QĐ-UBND ngày 02 tháng 02 năm 2017 của Ủy ban nhân dân Thành phố Hồ Chí Minh về </w:t>
      </w:r>
      <w:r>
        <w:rPr>
          <w:color w:val="000000"/>
          <w:sz w:val="28"/>
          <w:szCs w:val="28"/>
          <w:bdr w:val="none" w:sz="0" w:space="0" w:color="auto" w:frame="1"/>
        </w:rPr>
        <w:t>ban hành Quy chế tổ chức và hoạt động của Ban Quản lý An toàn thực phẩm Thành phố Hồ Chí Minh</w:t>
      </w:r>
      <w:r>
        <w:rPr>
          <w:color w:val="000000"/>
          <w:sz w:val="28"/>
          <w:szCs w:val="28"/>
        </w:rPr>
        <w:t>;</w:t>
      </w:r>
    </w:p>
    <w:p>
      <w:pPr>
        <w:numPr>
          <w:ilvl w:val="0"/>
          <w:numId w:val="3"/>
        </w:numPr>
        <w:spacing w:before="120" w:line="240" w:lineRule="auto"/>
        <w:ind w:left="0" w:firstLine="567"/>
        <w:rPr>
          <w:color w:val="000000"/>
          <w:sz w:val="28"/>
          <w:szCs w:val="28"/>
        </w:rPr>
      </w:pPr>
      <w:r>
        <w:rPr>
          <w:color w:val="000000"/>
          <w:sz w:val="28"/>
          <w:szCs w:val="28"/>
          <w:bdr w:val="none" w:sz="0" w:space="0" w:color="auto" w:frame="1"/>
        </w:rPr>
        <w:t>Chỉ thị số 01/CT-UBND ngày 10 tháng 01 năm 2017 của Ủy ban nhân dân Thành phố Hồ Chí Minh về tăng cường vận động hiến máu tình nguyện năm 2017.</w:t>
      </w:r>
    </w:p>
    <w:p>
      <w:pPr>
        <w:spacing w:before="120" w:line="240" w:lineRule="auto"/>
        <w:rPr>
          <w:b/>
          <w:sz w:val="28"/>
          <w:szCs w:val="28"/>
        </w:rPr>
      </w:pPr>
      <w:r>
        <w:t xml:space="preserve">                                                           </w:t>
      </w:r>
      <w:r>
        <w:rPr>
          <w:b/>
          <w:sz w:val="28"/>
          <w:szCs w:val="28"/>
        </w:rPr>
        <w:t>PHÒNG GIÁO DỤC VÀ ĐÀO TẠO QUẬN 8</w:t>
      </w:r>
    </w:p>
    <w:sectPr>
      <w:footerReference w:type="default" r:id="rId11"/>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8695"/>
      <w:docPartObj>
        <w:docPartGallery w:val="Page Numbers (Bottom of Page)"/>
        <w:docPartUnique/>
      </w:docPartObj>
    </w:sdtPr>
    <w:sdtContent>
      <w:p>
        <w:pPr>
          <w:pStyle w:val="Footer"/>
          <w:jc w:val="right"/>
        </w:pPr>
        <w:fldSimple w:instr=" PAGE   \* MERGEFORMAT ">
          <w:r>
            <w:rPr>
              <w:noProof/>
            </w:rPr>
            <w:t>2</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62EC"/>
    <w:multiLevelType w:val="hybridMultilevel"/>
    <w:tmpl w:val="A36038FC"/>
    <w:lvl w:ilvl="0" w:tplc="93A8185E">
      <w:start w:val="1"/>
      <w:numFmt w:val="bullet"/>
      <w:lvlText w:val="-"/>
      <w:lvlJc w:val="left"/>
      <w:pPr>
        <w:ind w:left="928" w:hanging="360"/>
      </w:pPr>
      <w:rPr>
        <w:rFonts w:ascii="Tahoma" w:hAnsi="Tahoma" w:hint="default"/>
        <w:b w:val="0"/>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nsid w:val="13AF4FCC"/>
    <w:multiLevelType w:val="hybridMultilevel"/>
    <w:tmpl w:val="519E9A8A"/>
    <w:lvl w:ilvl="0" w:tplc="93A8185E">
      <w:start w:val="1"/>
      <w:numFmt w:val="bullet"/>
      <w:lvlText w:val="-"/>
      <w:lvlJc w:val="left"/>
      <w:pPr>
        <w:ind w:left="720" w:hanging="360"/>
      </w:pPr>
      <w:rPr>
        <w:rFonts w:ascii="Tahoma" w:hAnsi="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644AD"/>
    <w:multiLevelType w:val="hybridMultilevel"/>
    <w:tmpl w:val="69FC8A92"/>
    <w:lvl w:ilvl="0" w:tplc="CD90CB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7DC31AA"/>
    <w:multiLevelType w:val="hybridMultilevel"/>
    <w:tmpl w:val="27A41500"/>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t.gov.vn/?page=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anban.chinhphu.vn/portal/page/portal/chinhphu/hethongvanb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gbao.hochiminhcity.gov.vn/" TargetMode="External"/><Relationship Id="rId4" Type="http://schemas.openxmlformats.org/officeDocument/2006/relationships/webSettings" Target="webSettings.xml"/><Relationship Id="rId9" Type="http://schemas.openxmlformats.org/officeDocument/2006/relationships/hyperlink" Target="http://moj.gov.vn/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141</cp:revision>
  <cp:lastPrinted>2017-02-17T00:54:00Z</cp:lastPrinted>
  <dcterms:created xsi:type="dcterms:W3CDTF">2017-02-16T01:45:00Z</dcterms:created>
  <dcterms:modified xsi:type="dcterms:W3CDTF">2017-02-17T01:09:00Z</dcterms:modified>
</cp:coreProperties>
</file>